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7C062" w14:textId="77777777" w:rsidR="004170BC" w:rsidRPr="00A16567" w:rsidRDefault="004170BC" w:rsidP="004170BC">
      <w:pPr>
        <w:jc w:val="right"/>
        <w:rPr>
          <w:b/>
        </w:rPr>
      </w:pPr>
      <w:r w:rsidRPr="00A16567">
        <w:rPr>
          <w:noProof/>
          <w:lang w:eastAsia="en-GB"/>
        </w:rPr>
        <w:drawing>
          <wp:inline distT="0" distB="0" distL="0" distR="0" wp14:anchorId="491460F6" wp14:editId="2DD8A4FF">
            <wp:extent cx="1421737" cy="1005105"/>
            <wp:effectExtent l="0" t="0" r="7620" b="5080"/>
            <wp:docPr id="2" name="Picture 2" descr="\\ltucnas001.ad.leedstrinity.ac.uk\Staff\M.Webber\Documents\LT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cnas001.ad.leedstrinity.ac.uk\Staff\M.Webber\Documents\LTSU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1671" cy="1012128"/>
                    </a:xfrm>
                    <a:prstGeom prst="rect">
                      <a:avLst/>
                    </a:prstGeom>
                    <a:noFill/>
                    <a:ln>
                      <a:noFill/>
                    </a:ln>
                  </pic:spPr>
                </pic:pic>
              </a:graphicData>
            </a:graphic>
          </wp:inline>
        </w:drawing>
      </w:r>
    </w:p>
    <w:p w14:paraId="155C32F7" w14:textId="77777777" w:rsidR="004170BC" w:rsidRPr="00A16567" w:rsidRDefault="00C003C6" w:rsidP="004170BC">
      <w:pPr>
        <w:rPr>
          <w:b/>
          <w:sz w:val="28"/>
          <w:szCs w:val="28"/>
        </w:rPr>
      </w:pPr>
      <w:r>
        <w:rPr>
          <w:b/>
          <w:sz w:val="28"/>
          <w:szCs w:val="28"/>
        </w:rPr>
        <w:t>Finance Assistant</w:t>
      </w:r>
      <w:r w:rsidR="004170BC" w:rsidRPr="00A16567">
        <w:rPr>
          <w:b/>
          <w:sz w:val="28"/>
          <w:szCs w:val="28"/>
        </w:rPr>
        <w:t xml:space="preserve"> Role Description</w:t>
      </w:r>
    </w:p>
    <w:p w14:paraId="0D1BEC86" w14:textId="77777777" w:rsidR="004170BC" w:rsidRPr="00A16567" w:rsidRDefault="004170BC" w:rsidP="004170BC">
      <w:pPr>
        <w:rPr>
          <w:b/>
          <w:noProof/>
          <w:lang w:eastAsia="en-GB"/>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10"/>
      </w:tblGrid>
      <w:tr w:rsidR="004170BC" w:rsidRPr="00A16567" w14:paraId="510FF5FA" w14:textId="77777777" w:rsidTr="00FE0C78">
        <w:tc>
          <w:tcPr>
            <w:tcW w:w="9010" w:type="dxa"/>
            <w:tcBorders>
              <w:bottom w:val="single" w:sz="4" w:space="0" w:color="auto"/>
            </w:tcBorders>
            <w:shd w:val="clear" w:color="auto" w:fill="BDD6EE" w:themeFill="accent1" w:themeFillTint="66"/>
          </w:tcPr>
          <w:p w14:paraId="034D8C67" w14:textId="5402C4F8" w:rsidR="004170BC" w:rsidRPr="00A16567" w:rsidRDefault="004170BC" w:rsidP="00FE0C78">
            <w:pPr>
              <w:rPr>
                <w:b w:val="0"/>
                <w:sz w:val="22"/>
                <w:szCs w:val="22"/>
              </w:rPr>
            </w:pPr>
            <w:r w:rsidRPr="00A16567">
              <w:rPr>
                <w:sz w:val="22"/>
                <w:szCs w:val="22"/>
              </w:rPr>
              <w:t xml:space="preserve">Reports to:  </w:t>
            </w:r>
            <w:r w:rsidR="00C003C6">
              <w:rPr>
                <w:sz w:val="22"/>
                <w:szCs w:val="22"/>
              </w:rPr>
              <w:t xml:space="preserve">Finance </w:t>
            </w:r>
            <w:r w:rsidR="00597863">
              <w:rPr>
                <w:sz w:val="22"/>
                <w:szCs w:val="22"/>
              </w:rPr>
              <w:t>Co-</w:t>
            </w:r>
            <w:r w:rsidR="008260AB">
              <w:rPr>
                <w:sz w:val="22"/>
                <w:szCs w:val="22"/>
              </w:rPr>
              <w:t>o</w:t>
            </w:r>
            <w:r w:rsidR="00597863">
              <w:rPr>
                <w:sz w:val="22"/>
                <w:szCs w:val="22"/>
              </w:rPr>
              <w:t>rdinator</w:t>
            </w:r>
            <w:r w:rsidR="00C003C6">
              <w:rPr>
                <w:sz w:val="22"/>
                <w:szCs w:val="22"/>
              </w:rPr>
              <w:t xml:space="preserve"> </w:t>
            </w:r>
          </w:p>
        </w:tc>
      </w:tr>
      <w:tr w:rsidR="004170BC" w:rsidRPr="00A16567" w14:paraId="2DB29DB1" w14:textId="77777777" w:rsidTr="00FE0C78">
        <w:tc>
          <w:tcPr>
            <w:tcW w:w="9010" w:type="dxa"/>
            <w:tcBorders>
              <w:top w:val="single" w:sz="4" w:space="0" w:color="auto"/>
              <w:bottom w:val="single" w:sz="4" w:space="0" w:color="auto"/>
            </w:tcBorders>
            <w:shd w:val="clear" w:color="auto" w:fill="BDD6EE" w:themeFill="accent1" w:themeFillTint="66"/>
          </w:tcPr>
          <w:p w14:paraId="6C5C5841" w14:textId="77777777" w:rsidR="004170BC" w:rsidRPr="00A16567" w:rsidRDefault="004170BC" w:rsidP="00FE0C78">
            <w:pPr>
              <w:rPr>
                <w:b w:val="0"/>
                <w:sz w:val="22"/>
                <w:szCs w:val="22"/>
              </w:rPr>
            </w:pPr>
            <w:r w:rsidRPr="00A16567">
              <w:rPr>
                <w:sz w:val="22"/>
                <w:szCs w:val="22"/>
              </w:rPr>
              <w:t xml:space="preserve">Responsible for: </w:t>
            </w:r>
            <w:r w:rsidR="00165C11">
              <w:rPr>
                <w:sz w:val="22"/>
                <w:szCs w:val="22"/>
              </w:rPr>
              <w:t xml:space="preserve"> Day to day functions within the finance office</w:t>
            </w:r>
            <w:r w:rsidRPr="00A16567">
              <w:rPr>
                <w:sz w:val="22"/>
                <w:szCs w:val="22"/>
              </w:rPr>
              <w:t xml:space="preserve"> </w:t>
            </w:r>
          </w:p>
        </w:tc>
      </w:tr>
      <w:tr w:rsidR="004170BC" w:rsidRPr="00A16567" w14:paraId="2EC14A0D" w14:textId="77777777" w:rsidTr="00FE0C78">
        <w:tc>
          <w:tcPr>
            <w:tcW w:w="9010" w:type="dxa"/>
            <w:tcBorders>
              <w:bottom w:val="single" w:sz="4" w:space="0" w:color="auto"/>
            </w:tcBorders>
            <w:shd w:val="clear" w:color="auto" w:fill="BDD6EE" w:themeFill="accent1" w:themeFillTint="66"/>
          </w:tcPr>
          <w:p w14:paraId="38584E51" w14:textId="64472202" w:rsidR="004170BC" w:rsidRPr="00A16567" w:rsidRDefault="004170BC" w:rsidP="00FE0C78">
            <w:pPr>
              <w:rPr>
                <w:b w:val="0"/>
                <w:sz w:val="22"/>
                <w:szCs w:val="22"/>
              </w:rPr>
            </w:pPr>
            <w:r w:rsidRPr="00A16567">
              <w:rPr>
                <w:sz w:val="22"/>
                <w:szCs w:val="22"/>
              </w:rPr>
              <w:t xml:space="preserve">Role Purpose:  To </w:t>
            </w:r>
            <w:r w:rsidR="00FF1DA9">
              <w:rPr>
                <w:sz w:val="22"/>
                <w:szCs w:val="22"/>
              </w:rPr>
              <w:t xml:space="preserve">support our financial operations undertaking </w:t>
            </w:r>
            <w:r w:rsidR="00192165">
              <w:rPr>
                <w:sz w:val="22"/>
                <w:szCs w:val="22"/>
              </w:rPr>
              <w:t xml:space="preserve">finance </w:t>
            </w:r>
            <w:r w:rsidR="00484CF7">
              <w:rPr>
                <w:sz w:val="22"/>
                <w:szCs w:val="22"/>
              </w:rPr>
              <w:t xml:space="preserve">functions </w:t>
            </w:r>
            <w:r w:rsidR="00FF1DA9">
              <w:rPr>
                <w:sz w:val="22"/>
                <w:szCs w:val="22"/>
              </w:rPr>
              <w:t xml:space="preserve">within our </w:t>
            </w:r>
            <w:r w:rsidR="00B17DF7">
              <w:rPr>
                <w:sz w:val="22"/>
                <w:szCs w:val="22"/>
              </w:rPr>
              <w:t xml:space="preserve">finance </w:t>
            </w:r>
            <w:r w:rsidR="00FF1DA9">
              <w:rPr>
                <w:sz w:val="22"/>
                <w:szCs w:val="22"/>
              </w:rPr>
              <w:t>team.</w:t>
            </w:r>
            <w:r w:rsidR="00B17DF7">
              <w:rPr>
                <w:sz w:val="22"/>
                <w:szCs w:val="22"/>
              </w:rPr>
              <w:t xml:space="preserve"> </w:t>
            </w:r>
            <w:commentRangeStart w:id="0"/>
            <w:r w:rsidR="00E27ADA" w:rsidRPr="00E27ADA">
              <w:rPr>
                <w:sz w:val="22"/>
                <w:szCs w:val="22"/>
              </w:rPr>
              <w:t>Some home working maybe required</w:t>
            </w:r>
            <w:commentRangeEnd w:id="0"/>
            <w:r w:rsidR="00E27ADA" w:rsidRPr="00E27ADA">
              <w:rPr>
                <w:rStyle w:val="CommentReference"/>
                <w:rFonts w:asciiTheme="minorHAnsi" w:hAnsiTheme="minorHAnsi" w:cstheme="minorBidi"/>
                <w:b w:val="0"/>
                <w:sz w:val="22"/>
                <w:szCs w:val="22"/>
              </w:rPr>
              <w:commentReference w:id="0"/>
            </w:r>
            <w:r w:rsidR="00E27ADA">
              <w:rPr>
                <w:sz w:val="22"/>
                <w:szCs w:val="22"/>
              </w:rPr>
              <w:t>.</w:t>
            </w:r>
          </w:p>
        </w:tc>
      </w:tr>
      <w:tr w:rsidR="004170BC" w:rsidRPr="00A16567" w14:paraId="3DFF40B7" w14:textId="77777777" w:rsidTr="00FE0C78">
        <w:tc>
          <w:tcPr>
            <w:tcW w:w="9010" w:type="dxa"/>
            <w:tcBorders>
              <w:top w:val="single" w:sz="4" w:space="0" w:color="auto"/>
              <w:bottom w:val="single" w:sz="4" w:space="0" w:color="auto"/>
            </w:tcBorders>
            <w:shd w:val="clear" w:color="auto" w:fill="BDD6EE" w:themeFill="accent1" w:themeFillTint="66"/>
          </w:tcPr>
          <w:p w14:paraId="48429948" w14:textId="4F234949" w:rsidR="004170BC" w:rsidRPr="00A16567" w:rsidRDefault="004170BC" w:rsidP="000E4CF8">
            <w:pPr>
              <w:rPr>
                <w:b w:val="0"/>
                <w:sz w:val="22"/>
                <w:szCs w:val="22"/>
              </w:rPr>
            </w:pPr>
            <w:r w:rsidRPr="00A16567">
              <w:rPr>
                <w:sz w:val="22"/>
                <w:szCs w:val="22"/>
              </w:rPr>
              <w:t>Salary</w:t>
            </w:r>
            <w:r>
              <w:rPr>
                <w:sz w:val="22"/>
                <w:szCs w:val="22"/>
              </w:rPr>
              <w:t xml:space="preserve">: </w:t>
            </w:r>
            <w:r w:rsidR="002C784A" w:rsidRPr="002C784A">
              <w:rPr>
                <w:sz w:val="22"/>
                <w:szCs w:val="22"/>
              </w:rPr>
              <w:t>£18,200 pro-rata, £10/hr</w:t>
            </w:r>
            <w:r w:rsidR="002C784A" w:rsidRPr="002C784A">
              <w:t>.</w:t>
            </w:r>
            <w:r w:rsidR="002C784A">
              <w:rPr>
                <w:sz w:val="22"/>
                <w:szCs w:val="22"/>
              </w:rPr>
              <w:t xml:space="preserve"> </w:t>
            </w:r>
          </w:p>
        </w:tc>
      </w:tr>
      <w:tr w:rsidR="004170BC" w:rsidRPr="00A16567" w14:paraId="4FE22AD4" w14:textId="77777777" w:rsidTr="00FE0C78">
        <w:trPr>
          <w:trHeight w:val="278"/>
        </w:trPr>
        <w:tc>
          <w:tcPr>
            <w:tcW w:w="9010" w:type="dxa"/>
            <w:tcBorders>
              <w:top w:val="single" w:sz="4" w:space="0" w:color="auto"/>
              <w:bottom w:val="single" w:sz="4" w:space="0" w:color="auto"/>
            </w:tcBorders>
            <w:shd w:val="clear" w:color="auto" w:fill="BDD6EE" w:themeFill="accent1" w:themeFillTint="66"/>
          </w:tcPr>
          <w:p w14:paraId="046272FE" w14:textId="51A1B334" w:rsidR="00E8160A" w:rsidRPr="00E27ADA" w:rsidRDefault="004170BC" w:rsidP="00E27ADA">
            <w:pPr>
              <w:jc w:val="both"/>
              <w:rPr>
                <w:sz w:val="22"/>
                <w:szCs w:val="22"/>
              </w:rPr>
            </w:pPr>
            <w:r w:rsidRPr="00A16567">
              <w:rPr>
                <w:sz w:val="22"/>
                <w:szCs w:val="22"/>
              </w:rPr>
              <w:t>Hours:</w:t>
            </w:r>
            <w:r w:rsidRPr="00E27ADA">
              <w:rPr>
                <w:sz w:val="22"/>
                <w:szCs w:val="22"/>
              </w:rPr>
              <w:t xml:space="preserve"> </w:t>
            </w:r>
            <w:r w:rsidR="00E27ADA" w:rsidRPr="00E27ADA">
              <w:rPr>
                <w:sz w:val="22"/>
                <w:szCs w:val="22"/>
              </w:rPr>
              <w:t>12-18hrs/</w:t>
            </w:r>
            <w:proofErr w:type="spellStart"/>
            <w:r w:rsidR="00E27ADA" w:rsidRPr="00E27ADA">
              <w:rPr>
                <w:sz w:val="22"/>
                <w:szCs w:val="22"/>
              </w:rPr>
              <w:t>wk</w:t>
            </w:r>
            <w:proofErr w:type="spellEnd"/>
            <w:r w:rsidR="00E27ADA" w:rsidRPr="00E27ADA">
              <w:rPr>
                <w:sz w:val="22"/>
                <w:szCs w:val="22"/>
              </w:rPr>
              <w:t xml:space="preserve"> over 2-4 days (Negotiable).</w:t>
            </w:r>
            <w:r w:rsidR="00E27ADA">
              <w:rPr>
                <w:sz w:val="22"/>
                <w:szCs w:val="22"/>
              </w:rPr>
              <w:t xml:space="preserve"> </w:t>
            </w:r>
            <w:r w:rsidR="00E27ADA" w:rsidRPr="00E27ADA">
              <w:rPr>
                <w:sz w:val="22"/>
                <w:szCs w:val="22"/>
              </w:rPr>
              <w:t xml:space="preserve">Fixed term </w:t>
            </w:r>
            <w:r w:rsidR="00B17DF7" w:rsidRPr="00E27ADA">
              <w:rPr>
                <w:sz w:val="22"/>
                <w:szCs w:val="22"/>
              </w:rPr>
              <w:t xml:space="preserve">until </w:t>
            </w:r>
            <w:r w:rsidR="00B70E90" w:rsidRPr="00E27ADA">
              <w:rPr>
                <w:sz w:val="22"/>
                <w:szCs w:val="22"/>
              </w:rPr>
              <w:t>31</w:t>
            </w:r>
            <w:r w:rsidR="00B70E90" w:rsidRPr="00E27ADA">
              <w:rPr>
                <w:sz w:val="22"/>
                <w:szCs w:val="22"/>
                <w:vertAlign w:val="superscript"/>
              </w:rPr>
              <w:t>st</w:t>
            </w:r>
            <w:r w:rsidR="00B70E90" w:rsidRPr="00E27ADA">
              <w:rPr>
                <w:sz w:val="22"/>
                <w:szCs w:val="22"/>
              </w:rPr>
              <w:t xml:space="preserve"> </w:t>
            </w:r>
            <w:r w:rsidR="00E27ADA" w:rsidRPr="00E27ADA">
              <w:rPr>
                <w:sz w:val="22"/>
                <w:szCs w:val="22"/>
              </w:rPr>
              <w:t>July</w:t>
            </w:r>
            <w:r w:rsidR="00B70E90" w:rsidRPr="00E27ADA">
              <w:rPr>
                <w:sz w:val="22"/>
                <w:szCs w:val="22"/>
              </w:rPr>
              <w:t xml:space="preserve"> 2022</w:t>
            </w:r>
          </w:p>
        </w:tc>
      </w:tr>
      <w:tr w:rsidR="004170BC" w:rsidRPr="00A16567" w14:paraId="1FB716E4" w14:textId="77777777" w:rsidTr="00FE0C78">
        <w:tblPrEx>
          <w:tblBorders>
            <w:left w:val="single" w:sz="4" w:space="0" w:color="auto"/>
            <w:right w:val="single" w:sz="4" w:space="0" w:color="auto"/>
            <w:insideH w:val="single" w:sz="4" w:space="0" w:color="auto"/>
            <w:insideV w:val="single" w:sz="4" w:space="0" w:color="auto"/>
          </w:tblBorders>
          <w:shd w:val="clear" w:color="auto" w:fill="auto"/>
        </w:tblPrEx>
        <w:trPr>
          <w:trHeight w:val="224"/>
        </w:trPr>
        <w:tc>
          <w:tcPr>
            <w:tcW w:w="9010" w:type="dxa"/>
            <w:tcBorders>
              <w:left w:val="nil"/>
              <w:right w:val="nil"/>
            </w:tcBorders>
            <w:shd w:val="clear" w:color="auto" w:fill="BDD6EE" w:themeFill="accent1" w:themeFillTint="66"/>
          </w:tcPr>
          <w:p w14:paraId="3291D577" w14:textId="219E59CB" w:rsidR="004170BC" w:rsidRPr="00A16567" w:rsidRDefault="004170BC" w:rsidP="00FE0C78">
            <w:pPr>
              <w:rPr>
                <w:b w:val="0"/>
                <w:sz w:val="22"/>
                <w:szCs w:val="22"/>
              </w:rPr>
            </w:pPr>
            <w:r w:rsidRPr="00A16567">
              <w:rPr>
                <w:sz w:val="22"/>
                <w:szCs w:val="22"/>
              </w:rPr>
              <w:t xml:space="preserve">Key Relationships: </w:t>
            </w:r>
            <w:r>
              <w:rPr>
                <w:sz w:val="22"/>
                <w:szCs w:val="22"/>
              </w:rPr>
              <w:t xml:space="preserve">LTSU </w:t>
            </w:r>
            <w:r w:rsidR="00C16465">
              <w:rPr>
                <w:sz w:val="22"/>
                <w:szCs w:val="22"/>
              </w:rPr>
              <w:t>s</w:t>
            </w:r>
            <w:r>
              <w:rPr>
                <w:sz w:val="22"/>
                <w:szCs w:val="22"/>
              </w:rPr>
              <w:t>taff</w:t>
            </w:r>
            <w:r w:rsidR="00B17DF7">
              <w:rPr>
                <w:sz w:val="22"/>
                <w:szCs w:val="22"/>
              </w:rPr>
              <w:t xml:space="preserve">, </w:t>
            </w:r>
            <w:r w:rsidR="00C16465">
              <w:rPr>
                <w:sz w:val="22"/>
                <w:szCs w:val="22"/>
              </w:rPr>
              <w:t>University finance staff, NUS finance team</w:t>
            </w:r>
          </w:p>
        </w:tc>
      </w:tr>
    </w:tbl>
    <w:p w14:paraId="6DE3190E" w14:textId="77777777" w:rsidR="004170BC" w:rsidRPr="00C76852" w:rsidRDefault="004170BC" w:rsidP="004170BC">
      <w:pPr>
        <w:rPr>
          <w:sz w:val="22"/>
          <w:szCs w:val="22"/>
        </w:rPr>
      </w:pPr>
    </w:p>
    <w:p w14:paraId="3C451E67" w14:textId="77777777" w:rsidR="004170BC" w:rsidRPr="00A16567" w:rsidRDefault="004170BC" w:rsidP="004170BC">
      <w:pPr>
        <w:rPr>
          <w:b/>
          <w:sz w:val="22"/>
          <w:szCs w:val="22"/>
          <w:u w:val="single"/>
        </w:rPr>
      </w:pPr>
      <w:r w:rsidRPr="00A16567">
        <w:rPr>
          <w:b/>
          <w:sz w:val="22"/>
          <w:szCs w:val="22"/>
          <w:u w:val="single"/>
        </w:rPr>
        <w:t>Key Responsibilities</w:t>
      </w:r>
      <w:r w:rsidR="00394EC3">
        <w:rPr>
          <w:b/>
          <w:sz w:val="22"/>
          <w:szCs w:val="22"/>
          <w:u w:val="single"/>
        </w:rPr>
        <w:t xml:space="preserve"> </w:t>
      </w:r>
    </w:p>
    <w:p w14:paraId="42AC3A0C" w14:textId="77777777" w:rsidR="004170BC" w:rsidRPr="00836F3F" w:rsidRDefault="004170BC" w:rsidP="004170BC">
      <w:pPr>
        <w:rPr>
          <w:sz w:val="22"/>
          <w:szCs w:val="22"/>
        </w:rPr>
      </w:pPr>
    </w:p>
    <w:p w14:paraId="643BB606" w14:textId="47FD7A81" w:rsidR="004170BC" w:rsidRDefault="00486E5A" w:rsidP="004170BC">
      <w:pPr>
        <w:pStyle w:val="ListParagraph"/>
        <w:numPr>
          <w:ilvl w:val="0"/>
          <w:numId w:val="4"/>
        </w:numPr>
        <w:rPr>
          <w:sz w:val="22"/>
          <w:szCs w:val="22"/>
        </w:rPr>
      </w:pPr>
      <w:r>
        <w:rPr>
          <w:sz w:val="22"/>
          <w:szCs w:val="22"/>
        </w:rPr>
        <w:t xml:space="preserve">Processing and coding of supplier </w:t>
      </w:r>
      <w:r w:rsidR="004E1433">
        <w:rPr>
          <w:sz w:val="22"/>
          <w:szCs w:val="22"/>
        </w:rPr>
        <w:t>invoices</w:t>
      </w:r>
      <w:r>
        <w:rPr>
          <w:sz w:val="22"/>
          <w:szCs w:val="22"/>
        </w:rPr>
        <w:t xml:space="preserve"> and credit notes</w:t>
      </w:r>
      <w:r w:rsidR="004E1433">
        <w:rPr>
          <w:sz w:val="22"/>
          <w:szCs w:val="22"/>
        </w:rPr>
        <w:t xml:space="preserve"> on to the Purchase ledger </w:t>
      </w:r>
      <w:r w:rsidR="001B2DB7">
        <w:rPr>
          <w:sz w:val="22"/>
          <w:szCs w:val="22"/>
        </w:rPr>
        <w:t xml:space="preserve">ensuring costs are accurately </w:t>
      </w:r>
      <w:r w:rsidR="00754989">
        <w:rPr>
          <w:sz w:val="22"/>
          <w:szCs w:val="22"/>
        </w:rPr>
        <w:t>recorded.</w:t>
      </w:r>
    </w:p>
    <w:p w14:paraId="4A4A3161" w14:textId="26BB2B22" w:rsidR="007C6994" w:rsidRDefault="007C6994" w:rsidP="004170BC">
      <w:pPr>
        <w:pStyle w:val="ListParagraph"/>
        <w:numPr>
          <w:ilvl w:val="0"/>
          <w:numId w:val="4"/>
        </w:numPr>
        <w:rPr>
          <w:sz w:val="22"/>
          <w:szCs w:val="22"/>
        </w:rPr>
      </w:pPr>
      <w:r>
        <w:rPr>
          <w:sz w:val="22"/>
          <w:szCs w:val="22"/>
        </w:rPr>
        <w:t>Review</w:t>
      </w:r>
      <w:r w:rsidR="0002673A">
        <w:rPr>
          <w:sz w:val="22"/>
          <w:szCs w:val="22"/>
        </w:rPr>
        <w:t xml:space="preserve"> and reconcile </w:t>
      </w:r>
      <w:r w:rsidR="00D10AE4">
        <w:rPr>
          <w:sz w:val="22"/>
          <w:szCs w:val="22"/>
        </w:rPr>
        <w:t xml:space="preserve">supplier statements, credit card statements and </w:t>
      </w:r>
      <w:r w:rsidR="0002673A">
        <w:rPr>
          <w:sz w:val="22"/>
          <w:szCs w:val="22"/>
        </w:rPr>
        <w:t>bank statements.</w:t>
      </w:r>
    </w:p>
    <w:p w14:paraId="757274B7" w14:textId="69BE5508" w:rsidR="00536E31" w:rsidRDefault="00536E31" w:rsidP="004170BC">
      <w:pPr>
        <w:pStyle w:val="ListParagraph"/>
        <w:numPr>
          <w:ilvl w:val="0"/>
          <w:numId w:val="4"/>
        </w:numPr>
        <w:rPr>
          <w:sz w:val="22"/>
          <w:szCs w:val="22"/>
        </w:rPr>
      </w:pPr>
      <w:r>
        <w:rPr>
          <w:sz w:val="22"/>
          <w:szCs w:val="22"/>
        </w:rPr>
        <w:t>Assist with posting payments &amp; allocations.</w:t>
      </w:r>
    </w:p>
    <w:p w14:paraId="45D107D2" w14:textId="7608872C" w:rsidR="00536E31" w:rsidRDefault="00536E31" w:rsidP="004170BC">
      <w:pPr>
        <w:pStyle w:val="ListParagraph"/>
        <w:numPr>
          <w:ilvl w:val="0"/>
          <w:numId w:val="4"/>
        </w:numPr>
        <w:rPr>
          <w:sz w:val="22"/>
          <w:szCs w:val="22"/>
        </w:rPr>
      </w:pPr>
      <w:r>
        <w:rPr>
          <w:sz w:val="22"/>
          <w:szCs w:val="22"/>
        </w:rPr>
        <w:t>Processing and monitoring of employee and volunteer expenses.</w:t>
      </w:r>
    </w:p>
    <w:p w14:paraId="1CAA91C9" w14:textId="57E6D7D6" w:rsidR="005B1D7A" w:rsidRDefault="005B1D7A" w:rsidP="005B1D7A">
      <w:pPr>
        <w:pStyle w:val="ListParagraph"/>
        <w:numPr>
          <w:ilvl w:val="0"/>
          <w:numId w:val="4"/>
        </w:numPr>
        <w:rPr>
          <w:sz w:val="22"/>
          <w:szCs w:val="22"/>
        </w:rPr>
      </w:pPr>
      <w:r>
        <w:rPr>
          <w:sz w:val="22"/>
          <w:szCs w:val="22"/>
        </w:rPr>
        <w:t xml:space="preserve">Processing Sports Clubs and Society expenses and running </w:t>
      </w:r>
      <w:r w:rsidR="00AD71E7">
        <w:rPr>
          <w:sz w:val="22"/>
          <w:szCs w:val="22"/>
        </w:rPr>
        <w:t>reports.</w:t>
      </w:r>
    </w:p>
    <w:p w14:paraId="403690AE" w14:textId="522E8B70" w:rsidR="005B1D7A" w:rsidRDefault="00AD71E7" w:rsidP="004170BC">
      <w:pPr>
        <w:pStyle w:val="ListParagraph"/>
        <w:numPr>
          <w:ilvl w:val="0"/>
          <w:numId w:val="4"/>
        </w:numPr>
        <w:rPr>
          <w:sz w:val="22"/>
          <w:szCs w:val="22"/>
        </w:rPr>
      </w:pPr>
      <w:r>
        <w:rPr>
          <w:sz w:val="22"/>
          <w:szCs w:val="22"/>
        </w:rPr>
        <w:t>Petty Cash</w:t>
      </w:r>
    </w:p>
    <w:p w14:paraId="5EA82B44" w14:textId="50F02ECE" w:rsidR="00AD71E7" w:rsidRDefault="00AD71E7" w:rsidP="004170BC">
      <w:pPr>
        <w:pStyle w:val="ListParagraph"/>
        <w:numPr>
          <w:ilvl w:val="0"/>
          <w:numId w:val="4"/>
        </w:numPr>
        <w:rPr>
          <w:sz w:val="22"/>
          <w:szCs w:val="22"/>
        </w:rPr>
      </w:pPr>
      <w:r>
        <w:rPr>
          <w:sz w:val="22"/>
          <w:szCs w:val="22"/>
        </w:rPr>
        <w:t xml:space="preserve">Reconciling </w:t>
      </w:r>
      <w:r w:rsidR="00386395">
        <w:rPr>
          <w:sz w:val="22"/>
          <w:szCs w:val="22"/>
        </w:rPr>
        <w:t>and posting payments received from our retail outlets, ensuring correct allocation of VAT</w:t>
      </w:r>
      <w:r w:rsidR="005F6DFA">
        <w:rPr>
          <w:sz w:val="22"/>
          <w:szCs w:val="22"/>
        </w:rPr>
        <w:t xml:space="preserve"> to our Kashflow accounts system.</w:t>
      </w:r>
    </w:p>
    <w:p w14:paraId="3AC5275A" w14:textId="61825E85" w:rsidR="00536E31" w:rsidRPr="00A16567" w:rsidRDefault="00346128" w:rsidP="004170BC">
      <w:pPr>
        <w:pStyle w:val="ListParagraph"/>
        <w:numPr>
          <w:ilvl w:val="0"/>
          <w:numId w:val="4"/>
        </w:numPr>
        <w:rPr>
          <w:sz w:val="22"/>
          <w:szCs w:val="22"/>
        </w:rPr>
      </w:pPr>
      <w:r>
        <w:rPr>
          <w:sz w:val="22"/>
          <w:szCs w:val="22"/>
        </w:rPr>
        <w:t>Support and undertake general finance administrative work</w:t>
      </w:r>
      <w:r w:rsidR="00C27828">
        <w:rPr>
          <w:sz w:val="22"/>
          <w:szCs w:val="22"/>
        </w:rPr>
        <w:t xml:space="preserve"> </w:t>
      </w:r>
      <w:r w:rsidR="00E60B81">
        <w:rPr>
          <w:sz w:val="22"/>
          <w:szCs w:val="22"/>
        </w:rPr>
        <w:t>(</w:t>
      </w:r>
      <w:r w:rsidR="00C27828">
        <w:rPr>
          <w:sz w:val="22"/>
          <w:szCs w:val="22"/>
        </w:rPr>
        <w:t xml:space="preserve">including </w:t>
      </w:r>
      <w:r w:rsidR="00E435C6">
        <w:rPr>
          <w:sz w:val="22"/>
          <w:szCs w:val="22"/>
        </w:rPr>
        <w:t>some tasks associated with payroll</w:t>
      </w:r>
      <w:r w:rsidR="00E60B81">
        <w:rPr>
          <w:sz w:val="22"/>
          <w:szCs w:val="22"/>
        </w:rPr>
        <w:t>)</w:t>
      </w:r>
      <w:r>
        <w:rPr>
          <w:sz w:val="22"/>
          <w:szCs w:val="22"/>
        </w:rPr>
        <w:t xml:space="preserve"> as directed by the Finance Co-ordinator.</w:t>
      </w:r>
    </w:p>
    <w:p w14:paraId="4F399C5C" w14:textId="77777777" w:rsidR="00394EC3" w:rsidRPr="00A16567" w:rsidRDefault="00394EC3" w:rsidP="004170BC">
      <w:pPr>
        <w:rPr>
          <w:sz w:val="22"/>
          <w:szCs w:val="22"/>
        </w:rPr>
      </w:pPr>
    </w:p>
    <w:p w14:paraId="703063CA" w14:textId="77777777" w:rsidR="004170BC" w:rsidRPr="00A16567" w:rsidRDefault="004170BC" w:rsidP="004170BC">
      <w:pPr>
        <w:rPr>
          <w:b/>
          <w:sz w:val="22"/>
          <w:szCs w:val="22"/>
          <w:u w:val="single"/>
        </w:rPr>
      </w:pPr>
      <w:r w:rsidRPr="00A16567">
        <w:rPr>
          <w:b/>
          <w:sz w:val="22"/>
          <w:szCs w:val="22"/>
          <w:u w:val="single"/>
        </w:rPr>
        <w:t>General</w:t>
      </w:r>
    </w:p>
    <w:p w14:paraId="0B712B94" w14:textId="0B3B3C42" w:rsidR="004170BC" w:rsidRPr="00A16567" w:rsidRDefault="004170BC" w:rsidP="004170BC">
      <w:pPr>
        <w:pStyle w:val="ListParagraph"/>
        <w:numPr>
          <w:ilvl w:val="0"/>
          <w:numId w:val="3"/>
        </w:numPr>
        <w:rPr>
          <w:b/>
          <w:sz w:val="22"/>
          <w:szCs w:val="22"/>
          <w:u w:val="single"/>
        </w:rPr>
      </w:pPr>
      <w:r w:rsidRPr="00A16567">
        <w:rPr>
          <w:sz w:val="22"/>
          <w:szCs w:val="22"/>
        </w:rPr>
        <w:t>To develop positive and productive working relat</w:t>
      </w:r>
      <w:r>
        <w:rPr>
          <w:sz w:val="22"/>
          <w:szCs w:val="22"/>
        </w:rPr>
        <w:t>ionships with c</w:t>
      </w:r>
      <w:r w:rsidRPr="00A16567">
        <w:rPr>
          <w:sz w:val="22"/>
          <w:szCs w:val="22"/>
        </w:rPr>
        <w:t>olleagues</w:t>
      </w:r>
      <w:r w:rsidR="000414B4">
        <w:rPr>
          <w:sz w:val="22"/>
          <w:szCs w:val="22"/>
        </w:rPr>
        <w:t xml:space="preserve">, </w:t>
      </w:r>
      <w:r w:rsidR="008B6D50">
        <w:rPr>
          <w:sz w:val="22"/>
          <w:szCs w:val="22"/>
        </w:rPr>
        <w:t>partners,</w:t>
      </w:r>
      <w:r w:rsidR="000414B4">
        <w:rPr>
          <w:sz w:val="22"/>
          <w:szCs w:val="22"/>
        </w:rPr>
        <w:t xml:space="preserve"> and stakeholders.</w:t>
      </w:r>
    </w:p>
    <w:p w14:paraId="0FA19586" w14:textId="28EA96DF" w:rsidR="004170BC" w:rsidRPr="00A16567" w:rsidRDefault="004170BC" w:rsidP="004170BC">
      <w:pPr>
        <w:pStyle w:val="ListParagraph"/>
        <w:numPr>
          <w:ilvl w:val="0"/>
          <w:numId w:val="2"/>
        </w:numPr>
        <w:rPr>
          <w:b/>
          <w:sz w:val="22"/>
          <w:szCs w:val="22"/>
          <w:u w:val="single"/>
        </w:rPr>
      </w:pPr>
      <w:r w:rsidRPr="00A16567">
        <w:rPr>
          <w:sz w:val="22"/>
          <w:szCs w:val="22"/>
        </w:rPr>
        <w:t>All work to be done in line with Union constitution, policies &amp; procedures and appropriate Health and Safety, Insurance, Financial legislation</w:t>
      </w:r>
      <w:r w:rsidR="00E51666">
        <w:rPr>
          <w:sz w:val="22"/>
          <w:szCs w:val="22"/>
        </w:rPr>
        <w:t>.</w:t>
      </w:r>
    </w:p>
    <w:p w14:paraId="44F1F777" w14:textId="33C12DC8" w:rsidR="004170BC" w:rsidRPr="00394EC3" w:rsidRDefault="004170BC" w:rsidP="004170BC">
      <w:pPr>
        <w:pStyle w:val="ListParagraph"/>
        <w:numPr>
          <w:ilvl w:val="0"/>
          <w:numId w:val="2"/>
        </w:numPr>
        <w:rPr>
          <w:b/>
          <w:sz w:val="22"/>
          <w:szCs w:val="22"/>
          <w:u w:val="single"/>
        </w:rPr>
      </w:pPr>
      <w:r w:rsidRPr="00A16567">
        <w:rPr>
          <w:sz w:val="22"/>
          <w:szCs w:val="22"/>
        </w:rPr>
        <w:t xml:space="preserve">Adopt a flexible approach to work </w:t>
      </w:r>
      <w:r w:rsidR="00E51666" w:rsidRPr="00A16567">
        <w:rPr>
          <w:sz w:val="22"/>
          <w:szCs w:val="22"/>
        </w:rPr>
        <w:t>hours.</w:t>
      </w:r>
      <w:r w:rsidRPr="00A16567">
        <w:rPr>
          <w:sz w:val="22"/>
          <w:szCs w:val="22"/>
        </w:rPr>
        <w:t xml:space="preserve"> </w:t>
      </w:r>
    </w:p>
    <w:p w14:paraId="11AF7C81" w14:textId="15062C9F" w:rsidR="00394EC3" w:rsidRPr="00A16567" w:rsidRDefault="00394EC3" w:rsidP="004170BC">
      <w:pPr>
        <w:pStyle w:val="ListParagraph"/>
        <w:numPr>
          <w:ilvl w:val="0"/>
          <w:numId w:val="2"/>
        </w:numPr>
        <w:rPr>
          <w:b/>
          <w:sz w:val="22"/>
          <w:szCs w:val="22"/>
          <w:u w:val="single"/>
        </w:rPr>
      </w:pPr>
      <w:r>
        <w:rPr>
          <w:sz w:val="22"/>
          <w:szCs w:val="22"/>
        </w:rPr>
        <w:t>Training will be given</w:t>
      </w:r>
      <w:r w:rsidR="00E51666">
        <w:rPr>
          <w:sz w:val="22"/>
          <w:szCs w:val="22"/>
        </w:rPr>
        <w:t>.</w:t>
      </w:r>
    </w:p>
    <w:p w14:paraId="14482666" w14:textId="77777777" w:rsidR="004170BC" w:rsidRPr="00A16567" w:rsidRDefault="004170BC" w:rsidP="004170BC">
      <w:pPr>
        <w:ind w:left="360"/>
        <w:rPr>
          <w:b/>
          <w:sz w:val="22"/>
          <w:szCs w:val="22"/>
          <w:u w:val="single"/>
        </w:rPr>
      </w:pPr>
    </w:p>
    <w:p w14:paraId="2EF5E01C" w14:textId="77777777" w:rsidR="004170BC" w:rsidRPr="00A16567" w:rsidRDefault="004170BC" w:rsidP="004170BC">
      <w:pPr>
        <w:rPr>
          <w:b/>
          <w:sz w:val="22"/>
          <w:szCs w:val="22"/>
          <w:u w:val="single"/>
        </w:rPr>
      </w:pPr>
    </w:p>
    <w:p w14:paraId="29A36FD5" w14:textId="04375FFF" w:rsidR="004170BC" w:rsidRPr="00A16567" w:rsidRDefault="004170BC" w:rsidP="004170BC">
      <w:pPr>
        <w:rPr>
          <w:i/>
          <w:sz w:val="22"/>
          <w:szCs w:val="22"/>
        </w:rPr>
      </w:pPr>
      <w:r w:rsidRPr="00A16567">
        <w:rPr>
          <w:i/>
          <w:sz w:val="22"/>
          <w:szCs w:val="22"/>
        </w:rPr>
        <w:t xml:space="preserve">The role description is an outline of the main responsibilities of the post and may be subject to any future amendments as may be deemed appropriate. Such other duties may be reasonably prescribed by the </w:t>
      </w:r>
      <w:r>
        <w:rPr>
          <w:i/>
          <w:sz w:val="22"/>
          <w:szCs w:val="22"/>
        </w:rPr>
        <w:t>organisation</w:t>
      </w:r>
      <w:r w:rsidRPr="00A16567">
        <w:rPr>
          <w:i/>
          <w:sz w:val="22"/>
          <w:szCs w:val="22"/>
        </w:rPr>
        <w:t xml:space="preserve">, appropriate to the </w:t>
      </w:r>
      <w:r w:rsidR="00AA6952">
        <w:rPr>
          <w:i/>
          <w:sz w:val="22"/>
          <w:szCs w:val="22"/>
        </w:rPr>
        <w:t>salary</w:t>
      </w:r>
      <w:r w:rsidRPr="00A16567">
        <w:rPr>
          <w:i/>
          <w:sz w:val="22"/>
          <w:szCs w:val="22"/>
        </w:rPr>
        <w:t xml:space="preserve"> and responsibilities of this post.  </w:t>
      </w:r>
    </w:p>
    <w:p w14:paraId="7E061A2A" w14:textId="77777777" w:rsidR="004170BC" w:rsidRPr="00E305ED" w:rsidRDefault="004170BC" w:rsidP="004170BC">
      <w:pPr>
        <w:rPr>
          <w:sz w:val="22"/>
          <w:szCs w:val="22"/>
        </w:rPr>
      </w:pPr>
    </w:p>
    <w:p w14:paraId="4B26AAA7" w14:textId="77777777" w:rsidR="004170BC" w:rsidRPr="00E305ED" w:rsidRDefault="004170BC" w:rsidP="004170BC">
      <w:pPr>
        <w:rPr>
          <w:sz w:val="22"/>
          <w:szCs w:val="22"/>
        </w:rPr>
      </w:pPr>
      <w:r w:rsidRPr="00E305ED">
        <w:rPr>
          <w:sz w:val="22"/>
          <w:szCs w:val="22"/>
        </w:rPr>
        <w:br w:type="page"/>
      </w:r>
    </w:p>
    <w:p w14:paraId="256DAA00" w14:textId="77777777" w:rsidR="004170BC" w:rsidRDefault="004170BC" w:rsidP="004170BC">
      <w:r>
        <w:rPr>
          <w:b/>
          <w:sz w:val="28"/>
          <w:szCs w:val="28"/>
        </w:rPr>
        <w:lastRenderedPageBreak/>
        <w:t xml:space="preserve">Person Specification </w:t>
      </w:r>
      <w:r w:rsidRPr="004B2FCC">
        <w:rPr>
          <w:b/>
          <w:sz w:val="28"/>
          <w:szCs w:val="28"/>
        </w:rPr>
        <w:t xml:space="preserve"> </w:t>
      </w:r>
    </w:p>
    <w:p w14:paraId="7B1F99F6" w14:textId="52C11289" w:rsidR="004170BC" w:rsidRDefault="004170BC" w:rsidP="004170BC">
      <w:r>
        <w:t xml:space="preserve">When writing your supporting statement, wherever possible please provide evidence to show how you sufficiently meet the criteria assessed by application. This helps us decide which candidates we will then invite for interview. </w:t>
      </w:r>
    </w:p>
    <w:p w14:paraId="06627C04" w14:textId="77777777" w:rsidR="004170BC" w:rsidRPr="00C37016" w:rsidRDefault="004170BC" w:rsidP="004170BC">
      <w:pPr>
        <w:rPr>
          <w:b/>
        </w:rPr>
      </w:pPr>
    </w:p>
    <w:tbl>
      <w:tblPr>
        <w:tblStyle w:val="TableGrid"/>
        <w:tblW w:w="9715" w:type="dxa"/>
        <w:tblLook w:val="04A0" w:firstRow="1" w:lastRow="0" w:firstColumn="1" w:lastColumn="0" w:noHBand="0" w:noVBand="1"/>
      </w:tblPr>
      <w:tblGrid>
        <w:gridCol w:w="4623"/>
        <w:gridCol w:w="1701"/>
        <w:gridCol w:w="1349"/>
        <w:gridCol w:w="2042"/>
      </w:tblGrid>
      <w:tr w:rsidR="004170BC" w14:paraId="2CD503C0" w14:textId="77777777" w:rsidTr="00FE0C78">
        <w:trPr>
          <w:trHeight w:val="242"/>
        </w:trPr>
        <w:tc>
          <w:tcPr>
            <w:tcW w:w="4623" w:type="dxa"/>
            <w:shd w:val="clear" w:color="auto" w:fill="BDD6EE" w:themeFill="accent1" w:themeFillTint="66"/>
          </w:tcPr>
          <w:p w14:paraId="0B3C4C7F" w14:textId="77777777" w:rsidR="004170BC" w:rsidRPr="000E4C4F" w:rsidRDefault="004170BC" w:rsidP="00FE0C78">
            <w:pPr>
              <w:rPr>
                <w:b w:val="0"/>
              </w:rPr>
            </w:pPr>
            <w:r w:rsidRPr="000E4C4F">
              <w:t>Person Specification</w:t>
            </w:r>
          </w:p>
        </w:tc>
        <w:tc>
          <w:tcPr>
            <w:tcW w:w="1701" w:type="dxa"/>
            <w:shd w:val="clear" w:color="auto" w:fill="BDD6EE" w:themeFill="accent1" w:themeFillTint="66"/>
          </w:tcPr>
          <w:p w14:paraId="234F499A" w14:textId="77777777" w:rsidR="004170BC" w:rsidRPr="000E4C4F" w:rsidRDefault="004170BC" w:rsidP="00FE0C78">
            <w:pPr>
              <w:rPr>
                <w:b w:val="0"/>
              </w:rPr>
            </w:pPr>
            <w:r w:rsidRPr="000E4C4F">
              <w:t>Essential</w:t>
            </w:r>
          </w:p>
        </w:tc>
        <w:tc>
          <w:tcPr>
            <w:tcW w:w="1349" w:type="dxa"/>
            <w:shd w:val="clear" w:color="auto" w:fill="BDD6EE" w:themeFill="accent1" w:themeFillTint="66"/>
          </w:tcPr>
          <w:p w14:paraId="33C76BE4" w14:textId="77777777" w:rsidR="004170BC" w:rsidRPr="000E4C4F" w:rsidRDefault="004170BC" w:rsidP="00FE0C78">
            <w:pPr>
              <w:rPr>
                <w:b w:val="0"/>
              </w:rPr>
            </w:pPr>
            <w:r w:rsidRPr="000E4C4F">
              <w:t>Desirable</w:t>
            </w:r>
          </w:p>
        </w:tc>
        <w:tc>
          <w:tcPr>
            <w:tcW w:w="2042" w:type="dxa"/>
            <w:shd w:val="clear" w:color="auto" w:fill="BDD6EE" w:themeFill="accent1" w:themeFillTint="66"/>
          </w:tcPr>
          <w:p w14:paraId="0482E698" w14:textId="77777777" w:rsidR="004170BC" w:rsidRPr="000E4C4F" w:rsidRDefault="004170BC" w:rsidP="00FE0C78">
            <w:pPr>
              <w:rPr>
                <w:b w:val="0"/>
              </w:rPr>
            </w:pPr>
            <w:r w:rsidRPr="000E4C4F">
              <w:t>How Assessed</w:t>
            </w:r>
          </w:p>
        </w:tc>
      </w:tr>
      <w:tr w:rsidR="004170BC" w14:paraId="4508F244" w14:textId="77777777" w:rsidTr="00FE0C78">
        <w:tc>
          <w:tcPr>
            <w:tcW w:w="4623" w:type="dxa"/>
            <w:shd w:val="clear" w:color="auto" w:fill="BDD6EE" w:themeFill="accent1" w:themeFillTint="66"/>
          </w:tcPr>
          <w:p w14:paraId="02FDAEE0" w14:textId="77777777" w:rsidR="004170BC" w:rsidRPr="000E4C4F" w:rsidRDefault="004170BC" w:rsidP="00FE0C78">
            <w:pPr>
              <w:rPr>
                <w:b w:val="0"/>
              </w:rPr>
            </w:pPr>
            <w:r>
              <w:t>Experience</w:t>
            </w:r>
          </w:p>
        </w:tc>
        <w:tc>
          <w:tcPr>
            <w:tcW w:w="1701" w:type="dxa"/>
            <w:shd w:val="clear" w:color="auto" w:fill="BDD6EE" w:themeFill="accent1" w:themeFillTint="66"/>
          </w:tcPr>
          <w:p w14:paraId="592A7DD9" w14:textId="77777777" w:rsidR="004170BC" w:rsidRDefault="004170BC" w:rsidP="00FE0C78"/>
        </w:tc>
        <w:tc>
          <w:tcPr>
            <w:tcW w:w="1349" w:type="dxa"/>
            <w:shd w:val="clear" w:color="auto" w:fill="BDD6EE" w:themeFill="accent1" w:themeFillTint="66"/>
          </w:tcPr>
          <w:p w14:paraId="4E2AC9B2" w14:textId="77777777" w:rsidR="004170BC" w:rsidRDefault="004170BC" w:rsidP="00FE0C78"/>
        </w:tc>
        <w:tc>
          <w:tcPr>
            <w:tcW w:w="2042" w:type="dxa"/>
            <w:shd w:val="clear" w:color="auto" w:fill="BDD6EE" w:themeFill="accent1" w:themeFillTint="66"/>
          </w:tcPr>
          <w:p w14:paraId="5A8896AB" w14:textId="77777777" w:rsidR="004170BC" w:rsidRDefault="004170BC" w:rsidP="00FE0C78"/>
        </w:tc>
      </w:tr>
      <w:tr w:rsidR="0011003A" w14:paraId="5B8A9A4C" w14:textId="77777777" w:rsidTr="00FE0C78">
        <w:tc>
          <w:tcPr>
            <w:tcW w:w="4623" w:type="dxa"/>
          </w:tcPr>
          <w:p w14:paraId="7BAA4F63" w14:textId="64B75EDB" w:rsidR="0011003A" w:rsidRDefault="0011003A" w:rsidP="00FE0C78">
            <w:r>
              <w:rPr>
                <w:b w:val="0"/>
              </w:rPr>
              <w:t>Previous work experience in a finance role</w:t>
            </w:r>
          </w:p>
        </w:tc>
        <w:tc>
          <w:tcPr>
            <w:tcW w:w="1701" w:type="dxa"/>
          </w:tcPr>
          <w:p w14:paraId="4FB482DF" w14:textId="69BEF536" w:rsidR="0011003A" w:rsidRDefault="0011003A" w:rsidP="004D1036">
            <w:pPr>
              <w:jc w:val="center"/>
            </w:pPr>
            <w:r>
              <w:t>X</w:t>
            </w:r>
          </w:p>
        </w:tc>
        <w:tc>
          <w:tcPr>
            <w:tcW w:w="1349" w:type="dxa"/>
          </w:tcPr>
          <w:p w14:paraId="5B0D933B" w14:textId="77777777" w:rsidR="0011003A" w:rsidRDefault="0011003A" w:rsidP="004D1036">
            <w:pPr>
              <w:jc w:val="center"/>
            </w:pPr>
          </w:p>
        </w:tc>
        <w:tc>
          <w:tcPr>
            <w:tcW w:w="2042" w:type="dxa"/>
          </w:tcPr>
          <w:p w14:paraId="32D61FB1" w14:textId="020EC385" w:rsidR="0011003A" w:rsidRDefault="0011003A" w:rsidP="004D1036">
            <w:pPr>
              <w:jc w:val="center"/>
            </w:pPr>
            <w:r>
              <w:t>A/I</w:t>
            </w:r>
          </w:p>
        </w:tc>
      </w:tr>
      <w:tr w:rsidR="004170BC" w14:paraId="3B6383B0" w14:textId="77777777" w:rsidTr="00FE0C78">
        <w:tc>
          <w:tcPr>
            <w:tcW w:w="4623" w:type="dxa"/>
          </w:tcPr>
          <w:p w14:paraId="42410FF7" w14:textId="77777777" w:rsidR="004170BC" w:rsidRPr="00D906BF" w:rsidRDefault="004170BC" w:rsidP="00FE0C78">
            <w:pPr>
              <w:rPr>
                <w:b w:val="0"/>
              </w:rPr>
            </w:pPr>
            <w:r>
              <w:rPr>
                <w:b w:val="0"/>
              </w:rPr>
              <w:t xml:space="preserve">Experience of </w:t>
            </w:r>
            <w:r w:rsidR="00D834EF">
              <w:rPr>
                <w:b w:val="0"/>
              </w:rPr>
              <w:t>understanding basic financial procedures</w:t>
            </w:r>
          </w:p>
        </w:tc>
        <w:tc>
          <w:tcPr>
            <w:tcW w:w="1701" w:type="dxa"/>
          </w:tcPr>
          <w:p w14:paraId="550E46AE" w14:textId="763749BF" w:rsidR="004170BC" w:rsidRDefault="00CF1082" w:rsidP="004D1036">
            <w:pPr>
              <w:jc w:val="center"/>
            </w:pPr>
            <w:r>
              <w:t>X</w:t>
            </w:r>
          </w:p>
        </w:tc>
        <w:tc>
          <w:tcPr>
            <w:tcW w:w="1349" w:type="dxa"/>
          </w:tcPr>
          <w:p w14:paraId="1FBA53C9" w14:textId="42152E08" w:rsidR="004170BC" w:rsidRDefault="004170BC" w:rsidP="004D1036">
            <w:pPr>
              <w:jc w:val="center"/>
            </w:pPr>
          </w:p>
        </w:tc>
        <w:tc>
          <w:tcPr>
            <w:tcW w:w="2042" w:type="dxa"/>
          </w:tcPr>
          <w:p w14:paraId="4A2CFFF0" w14:textId="77777777" w:rsidR="004170BC" w:rsidRDefault="004170BC" w:rsidP="004D1036">
            <w:pPr>
              <w:jc w:val="center"/>
            </w:pPr>
            <w:r>
              <w:t>A/I</w:t>
            </w:r>
          </w:p>
        </w:tc>
      </w:tr>
      <w:tr w:rsidR="004170BC" w14:paraId="7D6EF6B6" w14:textId="77777777" w:rsidTr="00FE0C78">
        <w:tc>
          <w:tcPr>
            <w:tcW w:w="4623" w:type="dxa"/>
          </w:tcPr>
          <w:p w14:paraId="73BFC72F" w14:textId="356AB53B" w:rsidR="004170BC" w:rsidRPr="00D906BF" w:rsidRDefault="00CF1082" w:rsidP="00FE0C78">
            <w:pPr>
              <w:rPr>
                <w:b w:val="0"/>
              </w:rPr>
            </w:pPr>
            <w:r>
              <w:rPr>
                <w:b w:val="0"/>
              </w:rPr>
              <w:t>Competent with Microsoft Office including Excel</w:t>
            </w:r>
          </w:p>
        </w:tc>
        <w:tc>
          <w:tcPr>
            <w:tcW w:w="1701" w:type="dxa"/>
          </w:tcPr>
          <w:p w14:paraId="1F494485" w14:textId="77777777" w:rsidR="004170BC" w:rsidRDefault="00165C11" w:rsidP="004D1036">
            <w:pPr>
              <w:jc w:val="center"/>
            </w:pPr>
            <w:r>
              <w:t>X</w:t>
            </w:r>
          </w:p>
        </w:tc>
        <w:tc>
          <w:tcPr>
            <w:tcW w:w="1349" w:type="dxa"/>
          </w:tcPr>
          <w:p w14:paraId="58D67244" w14:textId="77777777" w:rsidR="004170BC" w:rsidRDefault="004170BC" w:rsidP="004D1036">
            <w:pPr>
              <w:jc w:val="center"/>
            </w:pPr>
          </w:p>
        </w:tc>
        <w:tc>
          <w:tcPr>
            <w:tcW w:w="2042" w:type="dxa"/>
          </w:tcPr>
          <w:p w14:paraId="35EA6D46" w14:textId="65F1A72E" w:rsidR="004170BC" w:rsidRDefault="00A04A24" w:rsidP="004D1036">
            <w:pPr>
              <w:jc w:val="center"/>
            </w:pPr>
            <w:r>
              <w:t>A</w:t>
            </w:r>
          </w:p>
        </w:tc>
      </w:tr>
      <w:tr w:rsidR="004170BC" w14:paraId="1BC38AD7" w14:textId="77777777" w:rsidTr="00FE0C78">
        <w:tc>
          <w:tcPr>
            <w:tcW w:w="4623" w:type="dxa"/>
          </w:tcPr>
          <w:p w14:paraId="24FB8D9E" w14:textId="62447871" w:rsidR="004170BC" w:rsidRPr="00D906BF" w:rsidRDefault="00C10B3B" w:rsidP="00FE0C78">
            <w:pPr>
              <w:rPr>
                <w:b w:val="0"/>
              </w:rPr>
            </w:pPr>
            <w:r>
              <w:rPr>
                <w:b w:val="0"/>
              </w:rPr>
              <w:t xml:space="preserve">Previous </w:t>
            </w:r>
            <w:r w:rsidR="00541CEC">
              <w:rPr>
                <w:b w:val="0"/>
              </w:rPr>
              <w:t>experience of cloud based financial software</w:t>
            </w:r>
          </w:p>
        </w:tc>
        <w:tc>
          <w:tcPr>
            <w:tcW w:w="1701" w:type="dxa"/>
          </w:tcPr>
          <w:p w14:paraId="6174B6A5" w14:textId="77CD69BA" w:rsidR="004170BC" w:rsidRDefault="004170BC" w:rsidP="004D1036">
            <w:pPr>
              <w:jc w:val="center"/>
            </w:pPr>
          </w:p>
        </w:tc>
        <w:tc>
          <w:tcPr>
            <w:tcW w:w="1349" w:type="dxa"/>
          </w:tcPr>
          <w:p w14:paraId="558FC662" w14:textId="1E5E0D3E" w:rsidR="004170BC" w:rsidRDefault="00541CEC" w:rsidP="004D1036">
            <w:pPr>
              <w:jc w:val="center"/>
            </w:pPr>
            <w:r>
              <w:t>X</w:t>
            </w:r>
          </w:p>
        </w:tc>
        <w:tc>
          <w:tcPr>
            <w:tcW w:w="2042" w:type="dxa"/>
          </w:tcPr>
          <w:p w14:paraId="07BA93C4" w14:textId="77777777" w:rsidR="004170BC" w:rsidRDefault="004170BC" w:rsidP="004D1036">
            <w:pPr>
              <w:jc w:val="center"/>
            </w:pPr>
            <w:r>
              <w:t>A</w:t>
            </w:r>
          </w:p>
        </w:tc>
      </w:tr>
      <w:tr w:rsidR="00EA7DB6" w14:paraId="715F7031" w14:textId="77777777" w:rsidTr="00FE0C78">
        <w:tc>
          <w:tcPr>
            <w:tcW w:w="4623" w:type="dxa"/>
          </w:tcPr>
          <w:p w14:paraId="2E49D405" w14:textId="219F565E" w:rsidR="00EA7DB6" w:rsidRDefault="00EA7DB6" w:rsidP="00FE0C78">
            <w:pPr>
              <w:rPr>
                <w:b w:val="0"/>
              </w:rPr>
            </w:pPr>
            <w:r>
              <w:rPr>
                <w:b w:val="0"/>
              </w:rPr>
              <w:t xml:space="preserve">Finance qualification </w:t>
            </w:r>
            <w:r w:rsidR="00541CEC">
              <w:rPr>
                <w:b w:val="0"/>
              </w:rPr>
              <w:t>e.g.</w:t>
            </w:r>
            <w:r>
              <w:rPr>
                <w:b w:val="0"/>
              </w:rPr>
              <w:t xml:space="preserve"> AAT Level 2</w:t>
            </w:r>
            <w:r w:rsidR="0074614E">
              <w:rPr>
                <w:b w:val="0"/>
              </w:rPr>
              <w:t xml:space="preserve"> or similar</w:t>
            </w:r>
          </w:p>
        </w:tc>
        <w:tc>
          <w:tcPr>
            <w:tcW w:w="1701" w:type="dxa"/>
          </w:tcPr>
          <w:p w14:paraId="61578035" w14:textId="77777777" w:rsidR="00EA7DB6" w:rsidRDefault="00EA7DB6" w:rsidP="004D1036">
            <w:pPr>
              <w:jc w:val="center"/>
            </w:pPr>
          </w:p>
        </w:tc>
        <w:tc>
          <w:tcPr>
            <w:tcW w:w="1349" w:type="dxa"/>
          </w:tcPr>
          <w:p w14:paraId="74DE5A86" w14:textId="076C65E4" w:rsidR="00EA7DB6" w:rsidRDefault="00695819" w:rsidP="004D1036">
            <w:pPr>
              <w:jc w:val="center"/>
            </w:pPr>
            <w:r>
              <w:t>X</w:t>
            </w:r>
          </w:p>
        </w:tc>
        <w:tc>
          <w:tcPr>
            <w:tcW w:w="2042" w:type="dxa"/>
          </w:tcPr>
          <w:p w14:paraId="1143CEC1" w14:textId="648D85DC" w:rsidR="00EA7DB6" w:rsidRDefault="00695819" w:rsidP="004D1036">
            <w:pPr>
              <w:jc w:val="center"/>
            </w:pPr>
            <w:r>
              <w:t>A</w:t>
            </w:r>
          </w:p>
        </w:tc>
      </w:tr>
      <w:tr w:rsidR="004170BC" w14:paraId="446D3CAA" w14:textId="77777777" w:rsidTr="00FE0C78">
        <w:tc>
          <w:tcPr>
            <w:tcW w:w="4623" w:type="dxa"/>
            <w:shd w:val="clear" w:color="auto" w:fill="BDD6EE" w:themeFill="accent1" w:themeFillTint="66"/>
          </w:tcPr>
          <w:p w14:paraId="37B21C45" w14:textId="77777777" w:rsidR="004170BC" w:rsidRPr="00D906BF" w:rsidRDefault="004170BC" w:rsidP="00FE0C78">
            <w:pPr>
              <w:rPr>
                <w:b w:val="0"/>
              </w:rPr>
            </w:pPr>
            <w:r>
              <w:t>Skills</w:t>
            </w:r>
          </w:p>
        </w:tc>
        <w:tc>
          <w:tcPr>
            <w:tcW w:w="1701" w:type="dxa"/>
            <w:shd w:val="clear" w:color="auto" w:fill="BDD6EE" w:themeFill="accent1" w:themeFillTint="66"/>
          </w:tcPr>
          <w:p w14:paraId="46F34574" w14:textId="77777777" w:rsidR="004170BC" w:rsidRDefault="004170BC" w:rsidP="00FE0C78"/>
        </w:tc>
        <w:tc>
          <w:tcPr>
            <w:tcW w:w="1349" w:type="dxa"/>
            <w:shd w:val="clear" w:color="auto" w:fill="BDD6EE" w:themeFill="accent1" w:themeFillTint="66"/>
          </w:tcPr>
          <w:p w14:paraId="7DBC4A6E" w14:textId="77777777" w:rsidR="004170BC" w:rsidRDefault="004170BC" w:rsidP="00FE0C78"/>
        </w:tc>
        <w:tc>
          <w:tcPr>
            <w:tcW w:w="2042" w:type="dxa"/>
            <w:shd w:val="clear" w:color="auto" w:fill="BDD6EE" w:themeFill="accent1" w:themeFillTint="66"/>
          </w:tcPr>
          <w:p w14:paraId="3B804F41" w14:textId="77777777" w:rsidR="004170BC" w:rsidRDefault="004170BC" w:rsidP="00FE0C78"/>
        </w:tc>
      </w:tr>
      <w:tr w:rsidR="004170BC" w14:paraId="7E8EFBAE" w14:textId="77777777" w:rsidTr="00FE0C78">
        <w:tc>
          <w:tcPr>
            <w:tcW w:w="4623" w:type="dxa"/>
          </w:tcPr>
          <w:p w14:paraId="2DBD2D9C" w14:textId="6B509A31" w:rsidR="004170BC" w:rsidRPr="000E4C4F" w:rsidRDefault="004170BC" w:rsidP="00FE0C78">
            <w:pPr>
              <w:rPr>
                <w:b w:val="0"/>
              </w:rPr>
            </w:pPr>
            <w:r w:rsidRPr="00D906BF">
              <w:rPr>
                <w:b w:val="0"/>
              </w:rPr>
              <w:t xml:space="preserve">Ability to use Microsoft </w:t>
            </w:r>
            <w:r w:rsidR="00AF463A">
              <w:rPr>
                <w:b w:val="0"/>
              </w:rPr>
              <w:t xml:space="preserve">Excel </w:t>
            </w:r>
            <w:r w:rsidR="00B32233">
              <w:rPr>
                <w:b w:val="0"/>
              </w:rPr>
              <w:t>competently</w:t>
            </w:r>
          </w:p>
        </w:tc>
        <w:tc>
          <w:tcPr>
            <w:tcW w:w="1701" w:type="dxa"/>
          </w:tcPr>
          <w:p w14:paraId="4D8B8A12" w14:textId="77777777" w:rsidR="004170BC" w:rsidRDefault="00D834EF" w:rsidP="004D1036">
            <w:pPr>
              <w:jc w:val="center"/>
            </w:pPr>
            <w:r>
              <w:t>X</w:t>
            </w:r>
          </w:p>
        </w:tc>
        <w:tc>
          <w:tcPr>
            <w:tcW w:w="1349" w:type="dxa"/>
          </w:tcPr>
          <w:p w14:paraId="7D3CAA8E" w14:textId="77777777" w:rsidR="004170BC" w:rsidRDefault="004170BC" w:rsidP="004D1036">
            <w:pPr>
              <w:jc w:val="center"/>
            </w:pPr>
          </w:p>
        </w:tc>
        <w:tc>
          <w:tcPr>
            <w:tcW w:w="2042" w:type="dxa"/>
          </w:tcPr>
          <w:p w14:paraId="1B67F782" w14:textId="77777777" w:rsidR="004170BC" w:rsidRDefault="004170BC" w:rsidP="004D1036">
            <w:pPr>
              <w:jc w:val="center"/>
            </w:pPr>
            <w:r>
              <w:t>A</w:t>
            </w:r>
          </w:p>
        </w:tc>
      </w:tr>
      <w:tr w:rsidR="00AF463A" w14:paraId="6E1F9A56" w14:textId="77777777" w:rsidTr="00FE0C78">
        <w:tc>
          <w:tcPr>
            <w:tcW w:w="4623" w:type="dxa"/>
          </w:tcPr>
          <w:p w14:paraId="4E5A5106" w14:textId="77777777" w:rsidR="00AF463A" w:rsidRDefault="00AF463A" w:rsidP="00FE0C78">
            <w:pPr>
              <w:rPr>
                <w:b w:val="0"/>
              </w:rPr>
            </w:pPr>
            <w:r>
              <w:rPr>
                <w:b w:val="0"/>
              </w:rPr>
              <w:t>Good organisational skills</w:t>
            </w:r>
          </w:p>
        </w:tc>
        <w:tc>
          <w:tcPr>
            <w:tcW w:w="1701" w:type="dxa"/>
          </w:tcPr>
          <w:p w14:paraId="79E3351C" w14:textId="77777777" w:rsidR="00AF463A" w:rsidRDefault="00AF463A" w:rsidP="004D1036">
            <w:pPr>
              <w:jc w:val="center"/>
            </w:pPr>
            <w:r>
              <w:t>X</w:t>
            </w:r>
          </w:p>
        </w:tc>
        <w:tc>
          <w:tcPr>
            <w:tcW w:w="1349" w:type="dxa"/>
          </w:tcPr>
          <w:p w14:paraId="1C795C86" w14:textId="77777777" w:rsidR="00AF463A" w:rsidRDefault="00AF463A" w:rsidP="004D1036">
            <w:pPr>
              <w:jc w:val="center"/>
            </w:pPr>
          </w:p>
        </w:tc>
        <w:tc>
          <w:tcPr>
            <w:tcW w:w="2042" w:type="dxa"/>
          </w:tcPr>
          <w:p w14:paraId="76DF4323" w14:textId="77777777" w:rsidR="00AF463A" w:rsidRDefault="00AF463A" w:rsidP="004D1036">
            <w:pPr>
              <w:jc w:val="center"/>
            </w:pPr>
            <w:r>
              <w:t>A/I</w:t>
            </w:r>
          </w:p>
        </w:tc>
      </w:tr>
      <w:tr w:rsidR="004170BC" w14:paraId="53917DB9" w14:textId="77777777" w:rsidTr="00FE0C78">
        <w:trPr>
          <w:trHeight w:hRule="exact" w:val="595"/>
        </w:trPr>
        <w:tc>
          <w:tcPr>
            <w:tcW w:w="4623" w:type="dxa"/>
          </w:tcPr>
          <w:p w14:paraId="4D70C290" w14:textId="77777777" w:rsidR="004170BC" w:rsidRPr="00D906BF" w:rsidRDefault="00AF463A" w:rsidP="00FE0C78">
            <w:pPr>
              <w:rPr>
                <w:b w:val="0"/>
              </w:rPr>
            </w:pPr>
            <w:r>
              <w:rPr>
                <w:b w:val="0"/>
              </w:rPr>
              <w:t>Keen eye for detail and a high level of accuracy</w:t>
            </w:r>
          </w:p>
        </w:tc>
        <w:tc>
          <w:tcPr>
            <w:tcW w:w="1701" w:type="dxa"/>
          </w:tcPr>
          <w:p w14:paraId="79E4E8BF" w14:textId="77777777" w:rsidR="004170BC" w:rsidRDefault="004170BC" w:rsidP="004D1036">
            <w:pPr>
              <w:jc w:val="center"/>
            </w:pPr>
            <w:r>
              <w:t>X</w:t>
            </w:r>
          </w:p>
        </w:tc>
        <w:tc>
          <w:tcPr>
            <w:tcW w:w="1349" w:type="dxa"/>
          </w:tcPr>
          <w:p w14:paraId="5DC1F0CE" w14:textId="77777777" w:rsidR="004170BC" w:rsidRDefault="004170BC" w:rsidP="004D1036">
            <w:pPr>
              <w:jc w:val="center"/>
            </w:pPr>
          </w:p>
        </w:tc>
        <w:tc>
          <w:tcPr>
            <w:tcW w:w="2042" w:type="dxa"/>
          </w:tcPr>
          <w:p w14:paraId="743FEDC4" w14:textId="0A1B7051" w:rsidR="004170BC" w:rsidRDefault="00AA19C5" w:rsidP="004D1036">
            <w:pPr>
              <w:jc w:val="center"/>
            </w:pPr>
            <w:r>
              <w:t>A/</w:t>
            </w:r>
            <w:r w:rsidR="004170BC">
              <w:t>I</w:t>
            </w:r>
          </w:p>
        </w:tc>
      </w:tr>
      <w:tr w:rsidR="00857BD7" w14:paraId="6FC30A62" w14:textId="77777777" w:rsidTr="00FE0C78">
        <w:trPr>
          <w:trHeight w:hRule="exact" w:val="595"/>
        </w:trPr>
        <w:tc>
          <w:tcPr>
            <w:tcW w:w="4623" w:type="dxa"/>
          </w:tcPr>
          <w:p w14:paraId="0F91166D" w14:textId="77777777" w:rsidR="00857BD7" w:rsidRDefault="00857BD7" w:rsidP="00FE0C78">
            <w:pPr>
              <w:rPr>
                <w:b w:val="0"/>
              </w:rPr>
            </w:pPr>
            <w:r>
              <w:rPr>
                <w:b w:val="0"/>
              </w:rPr>
              <w:t>Maintaining confidentiality</w:t>
            </w:r>
          </w:p>
        </w:tc>
        <w:tc>
          <w:tcPr>
            <w:tcW w:w="1701" w:type="dxa"/>
          </w:tcPr>
          <w:p w14:paraId="4C15FC82" w14:textId="77777777" w:rsidR="00857BD7" w:rsidRDefault="00857BD7" w:rsidP="004D1036">
            <w:pPr>
              <w:jc w:val="center"/>
            </w:pPr>
            <w:r>
              <w:t>X</w:t>
            </w:r>
          </w:p>
        </w:tc>
        <w:tc>
          <w:tcPr>
            <w:tcW w:w="1349" w:type="dxa"/>
          </w:tcPr>
          <w:p w14:paraId="0284E7D0" w14:textId="77777777" w:rsidR="00857BD7" w:rsidRDefault="00857BD7" w:rsidP="004D1036">
            <w:pPr>
              <w:jc w:val="center"/>
            </w:pPr>
          </w:p>
        </w:tc>
        <w:tc>
          <w:tcPr>
            <w:tcW w:w="2042" w:type="dxa"/>
          </w:tcPr>
          <w:p w14:paraId="3FBDCF35" w14:textId="77777777" w:rsidR="00857BD7" w:rsidRDefault="00857BD7" w:rsidP="004D1036">
            <w:pPr>
              <w:jc w:val="center"/>
            </w:pPr>
            <w:r>
              <w:t>I</w:t>
            </w:r>
          </w:p>
        </w:tc>
      </w:tr>
      <w:tr w:rsidR="004170BC" w14:paraId="2B7C445E" w14:textId="77777777" w:rsidTr="00FE0C78">
        <w:trPr>
          <w:trHeight w:val="305"/>
        </w:trPr>
        <w:tc>
          <w:tcPr>
            <w:tcW w:w="4623" w:type="dxa"/>
            <w:shd w:val="clear" w:color="auto" w:fill="BDD6EE" w:themeFill="accent1" w:themeFillTint="66"/>
          </w:tcPr>
          <w:p w14:paraId="28723230" w14:textId="77777777" w:rsidR="004170BC" w:rsidRPr="00D906BF" w:rsidRDefault="004170BC" w:rsidP="00FE0C78">
            <w:pPr>
              <w:rPr>
                <w:b w:val="0"/>
              </w:rPr>
            </w:pPr>
            <w:r>
              <w:t>Personal Qualities</w:t>
            </w:r>
          </w:p>
        </w:tc>
        <w:tc>
          <w:tcPr>
            <w:tcW w:w="1701" w:type="dxa"/>
            <w:shd w:val="clear" w:color="auto" w:fill="BDD6EE" w:themeFill="accent1" w:themeFillTint="66"/>
          </w:tcPr>
          <w:p w14:paraId="3FFC1429" w14:textId="77777777" w:rsidR="004170BC" w:rsidRDefault="004170BC" w:rsidP="00FE0C78"/>
        </w:tc>
        <w:tc>
          <w:tcPr>
            <w:tcW w:w="1349" w:type="dxa"/>
            <w:shd w:val="clear" w:color="auto" w:fill="BDD6EE" w:themeFill="accent1" w:themeFillTint="66"/>
          </w:tcPr>
          <w:p w14:paraId="449E2FA0" w14:textId="77777777" w:rsidR="004170BC" w:rsidRDefault="004170BC" w:rsidP="00FE0C78"/>
        </w:tc>
        <w:tc>
          <w:tcPr>
            <w:tcW w:w="2042" w:type="dxa"/>
            <w:shd w:val="clear" w:color="auto" w:fill="BDD6EE" w:themeFill="accent1" w:themeFillTint="66"/>
          </w:tcPr>
          <w:p w14:paraId="0395F8F3" w14:textId="77777777" w:rsidR="004170BC" w:rsidRDefault="004170BC" w:rsidP="00FE0C78"/>
        </w:tc>
      </w:tr>
      <w:tr w:rsidR="00E058D6" w14:paraId="7D3C164A" w14:textId="77777777" w:rsidTr="00FE0C78">
        <w:tc>
          <w:tcPr>
            <w:tcW w:w="4623" w:type="dxa"/>
          </w:tcPr>
          <w:p w14:paraId="28E133B7" w14:textId="66D0DC47" w:rsidR="00E058D6" w:rsidRPr="00E058D6" w:rsidRDefault="00E058D6" w:rsidP="00FE0C78">
            <w:pPr>
              <w:rPr>
                <w:b w:val="0"/>
                <w:bCs/>
              </w:rPr>
            </w:pPr>
            <w:r>
              <w:rPr>
                <w:b w:val="0"/>
                <w:bCs/>
              </w:rPr>
              <w:t xml:space="preserve">Commitment to our four values within our Strategic Plan of being </w:t>
            </w:r>
            <w:r w:rsidRPr="00F01C14">
              <w:rPr>
                <w:b w:val="0"/>
                <w:bCs/>
                <w:i/>
                <w:iCs/>
              </w:rPr>
              <w:t>Exceptional, Inclusive, Personalised and Student</w:t>
            </w:r>
            <w:r w:rsidR="00F01C14" w:rsidRPr="00F01C14">
              <w:rPr>
                <w:b w:val="0"/>
                <w:bCs/>
                <w:i/>
                <w:iCs/>
              </w:rPr>
              <w:t>s First</w:t>
            </w:r>
          </w:p>
        </w:tc>
        <w:tc>
          <w:tcPr>
            <w:tcW w:w="1701" w:type="dxa"/>
          </w:tcPr>
          <w:p w14:paraId="6289CA65" w14:textId="759F7252" w:rsidR="00E058D6" w:rsidRDefault="00F01C14" w:rsidP="004D1036">
            <w:pPr>
              <w:jc w:val="center"/>
            </w:pPr>
            <w:r>
              <w:t>X</w:t>
            </w:r>
          </w:p>
        </w:tc>
        <w:tc>
          <w:tcPr>
            <w:tcW w:w="1349" w:type="dxa"/>
          </w:tcPr>
          <w:p w14:paraId="5B267981" w14:textId="77777777" w:rsidR="00E058D6" w:rsidRDefault="00E058D6" w:rsidP="004D1036">
            <w:pPr>
              <w:jc w:val="center"/>
            </w:pPr>
          </w:p>
        </w:tc>
        <w:tc>
          <w:tcPr>
            <w:tcW w:w="2042" w:type="dxa"/>
          </w:tcPr>
          <w:p w14:paraId="6E102A85" w14:textId="00F1AE87" w:rsidR="00E058D6" w:rsidRDefault="00F01C14" w:rsidP="004D1036">
            <w:pPr>
              <w:jc w:val="center"/>
            </w:pPr>
            <w:r>
              <w:t>I</w:t>
            </w:r>
          </w:p>
        </w:tc>
      </w:tr>
      <w:tr w:rsidR="004170BC" w14:paraId="06E66B71" w14:textId="77777777" w:rsidTr="00FE0C78">
        <w:tc>
          <w:tcPr>
            <w:tcW w:w="4623" w:type="dxa"/>
          </w:tcPr>
          <w:p w14:paraId="59578591" w14:textId="77777777" w:rsidR="004170BC" w:rsidRDefault="004170BC" w:rsidP="00FE0C78">
            <w:r w:rsidRPr="00D906BF">
              <w:rPr>
                <w:b w:val="0"/>
              </w:rPr>
              <w:t>Ability to work on own initiative as well as operating as part of a wider team</w:t>
            </w:r>
          </w:p>
        </w:tc>
        <w:tc>
          <w:tcPr>
            <w:tcW w:w="1701" w:type="dxa"/>
          </w:tcPr>
          <w:p w14:paraId="0DABE717" w14:textId="77777777" w:rsidR="004170BC" w:rsidRDefault="004170BC" w:rsidP="004D1036">
            <w:pPr>
              <w:jc w:val="center"/>
            </w:pPr>
            <w:r>
              <w:t>X</w:t>
            </w:r>
          </w:p>
        </w:tc>
        <w:tc>
          <w:tcPr>
            <w:tcW w:w="1349" w:type="dxa"/>
          </w:tcPr>
          <w:p w14:paraId="16CD27E9" w14:textId="77777777" w:rsidR="004170BC" w:rsidRDefault="004170BC" w:rsidP="004D1036">
            <w:pPr>
              <w:jc w:val="center"/>
            </w:pPr>
          </w:p>
        </w:tc>
        <w:tc>
          <w:tcPr>
            <w:tcW w:w="2042" w:type="dxa"/>
          </w:tcPr>
          <w:p w14:paraId="5780E538" w14:textId="77777777" w:rsidR="004170BC" w:rsidRDefault="004170BC" w:rsidP="004D1036">
            <w:pPr>
              <w:jc w:val="center"/>
            </w:pPr>
            <w:r>
              <w:t>A/I</w:t>
            </w:r>
          </w:p>
        </w:tc>
      </w:tr>
      <w:tr w:rsidR="004170BC" w14:paraId="57505631" w14:textId="77777777" w:rsidTr="00C66823">
        <w:tc>
          <w:tcPr>
            <w:tcW w:w="4623" w:type="dxa"/>
            <w:tcBorders>
              <w:bottom w:val="single" w:sz="4" w:space="0" w:color="auto"/>
            </w:tcBorders>
          </w:tcPr>
          <w:p w14:paraId="50B47636" w14:textId="77777777" w:rsidR="004170BC" w:rsidRPr="00D906BF" w:rsidRDefault="004170BC" w:rsidP="00FE0C78">
            <w:pPr>
              <w:rPr>
                <w:b w:val="0"/>
              </w:rPr>
            </w:pPr>
            <w:r w:rsidRPr="00D906BF">
              <w:rPr>
                <w:b w:val="0"/>
              </w:rPr>
              <w:t>Tact and diplomacy, recognising that you work in a democratic environment</w:t>
            </w:r>
          </w:p>
        </w:tc>
        <w:tc>
          <w:tcPr>
            <w:tcW w:w="1701" w:type="dxa"/>
            <w:tcBorders>
              <w:bottom w:val="single" w:sz="4" w:space="0" w:color="auto"/>
            </w:tcBorders>
          </w:tcPr>
          <w:p w14:paraId="3627DD3E" w14:textId="77777777" w:rsidR="004170BC" w:rsidRDefault="004170BC" w:rsidP="004D1036">
            <w:pPr>
              <w:jc w:val="center"/>
            </w:pPr>
            <w:r>
              <w:t>X</w:t>
            </w:r>
          </w:p>
        </w:tc>
        <w:tc>
          <w:tcPr>
            <w:tcW w:w="1349" w:type="dxa"/>
            <w:tcBorders>
              <w:bottom w:val="single" w:sz="4" w:space="0" w:color="auto"/>
            </w:tcBorders>
          </w:tcPr>
          <w:p w14:paraId="325F7562" w14:textId="77777777" w:rsidR="004170BC" w:rsidRDefault="004170BC" w:rsidP="004D1036">
            <w:pPr>
              <w:jc w:val="center"/>
            </w:pPr>
          </w:p>
        </w:tc>
        <w:tc>
          <w:tcPr>
            <w:tcW w:w="2042" w:type="dxa"/>
            <w:tcBorders>
              <w:bottom w:val="single" w:sz="4" w:space="0" w:color="auto"/>
            </w:tcBorders>
          </w:tcPr>
          <w:p w14:paraId="1326EC9F" w14:textId="77777777" w:rsidR="004170BC" w:rsidRDefault="004170BC" w:rsidP="004D1036">
            <w:pPr>
              <w:jc w:val="center"/>
            </w:pPr>
            <w:r>
              <w:t>I</w:t>
            </w:r>
          </w:p>
        </w:tc>
      </w:tr>
      <w:tr w:rsidR="005C29EA" w14:paraId="4A6D4BF0" w14:textId="77777777" w:rsidTr="00C66823">
        <w:tc>
          <w:tcPr>
            <w:tcW w:w="4623" w:type="dxa"/>
            <w:shd w:val="clear" w:color="auto" w:fill="auto"/>
          </w:tcPr>
          <w:p w14:paraId="5949CF56" w14:textId="4045584D" w:rsidR="005C29EA" w:rsidRPr="00C66823" w:rsidRDefault="00642B6F" w:rsidP="00FE0C78">
            <w:pPr>
              <w:rPr>
                <w:b w:val="0"/>
              </w:rPr>
            </w:pPr>
            <w:r>
              <w:rPr>
                <w:b w:val="0"/>
              </w:rPr>
              <w:t>Ability to handle competing priorities</w:t>
            </w:r>
          </w:p>
        </w:tc>
        <w:tc>
          <w:tcPr>
            <w:tcW w:w="1701" w:type="dxa"/>
            <w:shd w:val="clear" w:color="auto" w:fill="auto"/>
          </w:tcPr>
          <w:p w14:paraId="7FA3F8EB" w14:textId="7FF0A29C" w:rsidR="005C29EA" w:rsidRDefault="005C29EA" w:rsidP="004D1036">
            <w:pPr>
              <w:jc w:val="center"/>
            </w:pPr>
            <w:r>
              <w:t>X</w:t>
            </w:r>
          </w:p>
        </w:tc>
        <w:tc>
          <w:tcPr>
            <w:tcW w:w="1349" w:type="dxa"/>
            <w:shd w:val="clear" w:color="auto" w:fill="auto"/>
          </w:tcPr>
          <w:p w14:paraId="5091580A" w14:textId="77777777" w:rsidR="005C29EA" w:rsidRDefault="005C29EA" w:rsidP="004D1036">
            <w:pPr>
              <w:jc w:val="center"/>
            </w:pPr>
          </w:p>
        </w:tc>
        <w:tc>
          <w:tcPr>
            <w:tcW w:w="2042" w:type="dxa"/>
            <w:shd w:val="clear" w:color="auto" w:fill="auto"/>
          </w:tcPr>
          <w:p w14:paraId="72EB5D75" w14:textId="4D9B3F25" w:rsidR="005C29EA" w:rsidRDefault="005C29EA" w:rsidP="004D1036">
            <w:pPr>
              <w:jc w:val="center"/>
            </w:pPr>
            <w:r>
              <w:t>I</w:t>
            </w:r>
          </w:p>
        </w:tc>
      </w:tr>
      <w:tr w:rsidR="004170BC" w14:paraId="6193FFAD" w14:textId="77777777" w:rsidTr="00FE0C78">
        <w:tc>
          <w:tcPr>
            <w:tcW w:w="4623" w:type="dxa"/>
          </w:tcPr>
          <w:p w14:paraId="40078C1D" w14:textId="14EEBF53" w:rsidR="004170BC" w:rsidRPr="00D906BF" w:rsidRDefault="004170BC" w:rsidP="00FE0C78">
            <w:pPr>
              <w:rPr>
                <w:b w:val="0"/>
              </w:rPr>
            </w:pPr>
            <w:r>
              <w:rPr>
                <w:b w:val="0"/>
              </w:rPr>
              <w:t xml:space="preserve">A positive </w:t>
            </w:r>
            <w:r w:rsidRPr="00D906BF">
              <w:rPr>
                <w:b w:val="0"/>
              </w:rPr>
              <w:t>attitude</w:t>
            </w:r>
            <w:r w:rsidR="00737048">
              <w:rPr>
                <w:b w:val="0"/>
              </w:rPr>
              <w:t xml:space="preserve"> and comfortable in receiving feedback with a commitment to continuous improvement</w:t>
            </w:r>
            <w:r w:rsidRPr="00D906BF">
              <w:rPr>
                <w:b w:val="0"/>
              </w:rPr>
              <w:t xml:space="preserve"> </w:t>
            </w:r>
          </w:p>
        </w:tc>
        <w:tc>
          <w:tcPr>
            <w:tcW w:w="1701" w:type="dxa"/>
          </w:tcPr>
          <w:p w14:paraId="7C97071A" w14:textId="77777777" w:rsidR="004170BC" w:rsidRDefault="004170BC" w:rsidP="004D1036">
            <w:pPr>
              <w:jc w:val="center"/>
            </w:pPr>
            <w:r>
              <w:t>X</w:t>
            </w:r>
          </w:p>
        </w:tc>
        <w:tc>
          <w:tcPr>
            <w:tcW w:w="1349" w:type="dxa"/>
          </w:tcPr>
          <w:p w14:paraId="48F87717" w14:textId="77777777" w:rsidR="004170BC" w:rsidRDefault="004170BC" w:rsidP="004D1036">
            <w:pPr>
              <w:jc w:val="center"/>
            </w:pPr>
          </w:p>
        </w:tc>
        <w:tc>
          <w:tcPr>
            <w:tcW w:w="2042" w:type="dxa"/>
          </w:tcPr>
          <w:p w14:paraId="7EFD96ED" w14:textId="77777777" w:rsidR="004170BC" w:rsidRDefault="004170BC" w:rsidP="004D1036">
            <w:pPr>
              <w:jc w:val="center"/>
            </w:pPr>
            <w:r>
              <w:t>I</w:t>
            </w:r>
          </w:p>
        </w:tc>
      </w:tr>
      <w:tr w:rsidR="004170BC" w14:paraId="1C6D7C91" w14:textId="77777777" w:rsidTr="00FE0C78">
        <w:tc>
          <w:tcPr>
            <w:tcW w:w="4623" w:type="dxa"/>
          </w:tcPr>
          <w:p w14:paraId="05C47A2D" w14:textId="77777777" w:rsidR="004170BC" w:rsidRPr="00D906BF" w:rsidRDefault="004170BC" w:rsidP="00FE0C78">
            <w:pPr>
              <w:rPr>
                <w:b w:val="0"/>
              </w:rPr>
            </w:pPr>
            <w:r w:rsidRPr="00D906BF">
              <w:rPr>
                <w:b w:val="0"/>
              </w:rPr>
              <w:t xml:space="preserve">Adaptable and flexible approach to work proactively seeking solutions </w:t>
            </w:r>
          </w:p>
        </w:tc>
        <w:tc>
          <w:tcPr>
            <w:tcW w:w="1701" w:type="dxa"/>
          </w:tcPr>
          <w:p w14:paraId="5D8FBA28" w14:textId="77777777" w:rsidR="004170BC" w:rsidRDefault="004170BC" w:rsidP="004D1036">
            <w:pPr>
              <w:jc w:val="center"/>
            </w:pPr>
            <w:r>
              <w:t>X</w:t>
            </w:r>
          </w:p>
        </w:tc>
        <w:tc>
          <w:tcPr>
            <w:tcW w:w="1349" w:type="dxa"/>
          </w:tcPr>
          <w:p w14:paraId="6DE57801" w14:textId="77777777" w:rsidR="004170BC" w:rsidRDefault="004170BC" w:rsidP="004D1036">
            <w:pPr>
              <w:jc w:val="center"/>
            </w:pPr>
          </w:p>
        </w:tc>
        <w:tc>
          <w:tcPr>
            <w:tcW w:w="2042" w:type="dxa"/>
          </w:tcPr>
          <w:p w14:paraId="1739B8A6" w14:textId="68F6D594" w:rsidR="004170BC" w:rsidRDefault="004170BC" w:rsidP="004D1036">
            <w:pPr>
              <w:jc w:val="center"/>
            </w:pPr>
            <w:r>
              <w:t>A</w:t>
            </w:r>
          </w:p>
        </w:tc>
      </w:tr>
      <w:tr w:rsidR="004170BC" w14:paraId="6D3A2847" w14:textId="77777777" w:rsidTr="00FE0C78">
        <w:tc>
          <w:tcPr>
            <w:tcW w:w="4623" w:type="dxa"/>
          </w:tcPr>
          <w:p w14:paraId="2F508C5C" w14:textId="77777777" w:rsidR="004170BC" w:rsidRPr="00D906BF" w:rsidRDefault="004170BC" w:rsidP="00FE0C78">
            <w:pPr>
              <w:rPr>
                <w:b w:val="0"/>
              </w:rPr>
            </w:pPr>
            <w:r>
              <w:rPr>
                <w:b w:val="0"/>
              </w:rPr>
              <w:t>Strong time keeping skills</w:t>
            </w:r>
          </w:p>
        </w:tc>
        <w:tc>
          <w:tcPr>
            <w:tcW w:w="1701" w:type="dxa"/>
          </w:tcPr>
          <w:p w14:paraId="40257C6A" w14:textId="77777777" w:rsidR="004170BC" w:rsidRDefault="004170BC" w:rsidP="004D1036">
            <w:pPr>
              <w:jc w:val="center"/>
            </w:pPr>
            <w:r>
              <w:t>X</w:t>
            </w:r>
          </w:p>
        </w:tc>
        <w:tc>
          <w:tcPr>
            <w:tcW w:w="1349" w:type="dxa"/>
          </w:tcPr>
          <w:p w14:paraId="7922C3EC" w14:textId="77777777" w:rsidR="004170BC" w:rsidRDefault="004170BC" w:rsidP="004D1036">
            <w:pPr>
              <w:jc w:val="center"/>
            </w:pPr>
          </w:p>
        </w:tc>
        <w:tc>
          <w:tcPr>
            <w:tcW w:w="2042" w:type="dxa"/>
          </w:tcPr>
          <w:p w14:paraId="45C337A2" w14:textId="3E00BC6D" w:rsidR="004170BC" w:rsidRDefault="004170BC" w:rsidP="004D1036">
            <w:pPr>
              <w:jc w:val="center"/>
            </w:pPr>
            <w:r>
              <w:t>A</w:t>
            </w:r>
          </w:p>
        </w:tc>
      </w:tr>
      <w:tr w:rsidR="008E47A7" w14:paraId="63C96651" w14:textId="77777777" w:rsidTr="00FE0C78">
        <w:tc>
          <w:tcPr>
            <w:tcW w:w="4623" w:type="dxa"/>
          </w:tcPr>
          <w:p w14:paraId="6B28113E" w14:textId="0338F679" w:rsidR="008E47A7" w:rsidRPr="008E47A7" w:rsidRDefault="00412855" w:rsidP="008E47A7">
            <w:pPr>
              <w:rPr>
                <w:b w:val="0"/>
              </w:rPr>
            </w:pPr>
            <w:r>
              <w:rPr>
                <w:b w:val="0"/>
              </w:rPr>
              <w:t>Good communication skills, both written and verbal</w:t>
            </w:r>
          </w:p>
        </w:tc>
        <w:tc>
          <w:tcPr>
            <w:tcW w:w="1701" w:type="dxa"/>
          </w:tcPr>
          <w:p w14:paraId="7B2A75A0" w14:textId="77777777" w:rsidR="008E47A7" w:rsidRDefault="00857BD7" w:rsidP="004D1036">
            <w:pPr>
              <w:jc w:val="center"/>
            </w:pPr>
            <w:r>
              <w:t>X</w:t>
            </w:r>
          </w:p>
        </w:tc>
        <w:tc>
          <w:tcPr>
            <w:tcW w:w="1349" w:type="dxa"/>
          </w:tcPr>
          <w:p w14:paraId="26EF6FF1" w14:textId="77777777" w:rsidR="008E47A7" w:rsidRDefault="008E47A7" w:rsidP="004D1036">
            <w:pPr>
              <w:jc w:val="center"/>
            </w:pPr>
          </w:p>
        </w:tc>
        <w:tc>
          <w:tcPr>
            <w:tcW w:w="2042" w:type="dxa"/>
          </w:tcPr>
          <w:p w14:paraId="4AA62AEB" w14:textId="2EC99CB5" w:rsidR="008E47A7" w:rsidRDefault="00F10363" w:rsidP="004D1036">
            <w:pPr>
              <w:jc w:val="center"/>
            </w:pPr>
            <w:r>
              <w:t>A/I</w:t>
            </w:r>
          </w:p>
        </w:tc>
      </w:tr>
    </w:tbl>
    <w:p w14:paraId="40670F50" w14:textId="77777777" w:rsidR="004170BC" w:rsidRDefault="004170BC" w:rsidP="004170BC">
      <w:pPr>
        <w:rPr>
          <w:rFonts w:ascii="Arial" w:hAnsi="Arial" w:cs="Arial"/>
          <w:b/>
        </w:rPr>
      </w:pPr>
      <w:r>
        <w:rPr>
          <w:rFonts w:ascii="Arial" w:hAnsi="Arial" w:cs="Arial"/>
          <w:b/>
        </w:rPr>
        <w:t>Tested by Application (A) Interview (I)</w:t>
      </w:r>
    </w:p>
    <w:p w14:paraId="4CC33A64" w14:textId="77777777" w:rsidR="004170BC" w:rsidRPr="002E6B33" w:rsidRDefault="004170BC" w:rsidP="004170BC">
      <w:pPr>
        <w:rPr>
          <w:rFonts w:ascii="Arial" w:hAnsi="Arial" w:cs="Arial"/>
          <w:i/>
        </w:rPr>
      </w:pPr>
      <w:r>
        <w:rPr>
          <w:rFonts w:ascii="Arial" w:hAnsi="Arial" w:cs="Arial"/>
          <w:i/>
        </w:rPr>
        <w:t>Where an experience, skill or personal quality has “A” next to it you should seek to include an example of how you meet this criteria in your application.</w:t>
      </w:r>
    </w:p>
    <w:p w14:paraId="78A3EF5B" w14:textId="77777777" w:rsidR="004170BC" w:rsidRDefault="004170BC" w:rsidP="004170BC">
      <w:pPr>
        <w:rPr>
          <w:rFonts w:ascii="Arial" w:hAnsi="Arial" w:cs="Arial"/>
          <w:b/>
        </w:rPr>
      </w:pPr>
    </w:p>
    <w:p w14:paraId="480F9F13" w14:textId="77777777" w:rsidR="00E27ADA" w:rsidRDefault="00E27ADA" w:rsidP="00571397">
      <w:pPr>
        <w:rPr>
          <w:rFonts w:ascii="Arial" w:hAnsi="Arial" w:cs="Arial"/>
          <w:b/>
        </w:rPr>
      </w:pPr>
    </w:p>
    <w:p w14:paraId="7FC504A7" w14:textId="77777777" w:rsidR="00E27ADA" w:rsidRDefault="00E27ADA" w:rsidP="00571397">
      <w:pPr>
        <w:rPr>
          <w:rFonts w:ascii="Arial" w:hAnsi="Arial" w:cs="Arial"/>
          <w:b/>
        </w:rPr>
      </w:pPr>
    </w:p>
    <w:p w14:paraId="5CEB812D" w14:textId="77777777" w:rsidR="00E27ADA" w:rsidRDefault="00E27ADA" w:rsidP="00571397">
      <w:pPr>
        <w:rPr>
          <w:rFonts w:ascii="Arial" w:hAnsi="Arial" w:cs="Arial"/>
          <w:b/>
        </w:rPr>
      </w:pPr>
    </w:p>
    <w:p w14:paraId="1BB753D3" w14:textId="44507028" w:rsidR="00571397" w:rsidRPr="00F057FB" w:rsidRDefault="00571397" w:rsidP="00571397">
      <w:pPr>
        <w:rPr>
          <w:rFonts w:ascii="Arial" w:hAnsi="Arial" w:cs="Arial"/>
          <w:b/>
        </w:rPr>
      </w:pPr>
      <w:r w:rsidRPr="00F057FB">
        <w:rPr>
          <w:rFonts w:ascii="Arial" w:hAnsi="Arial" w:cs="Arial"/>
          <w:b/>
        </w:rPr>
        <w:lastRenderedPageBreak/>
        <w:t>To Apply</w:t>
      </w:r>
    </w:p>
    <w:p w14:paraId="63177920" w14:textId="77777777" w:rsidR="00571397" w:rsidRPr="00F057FB" w:rsidRDefault="00571397" w:rsidP="00571397">
      <w:pPr>
        <w:rPr>
          <w:rFonts w:ascii="Arial" w:hAnsi="Arial" w:cs="Arial"/>
          <w:b/>
        </w:rPr>
      </w:pPr>
    </w:p>
    <w:p w14:paraId="168EB8AA" w14:textId="04C7E1F1" w:rsidR="00571397" w:rsidRDefault="00571397" w:rsidP="00571397">
      <w:pPr>
        <w:rPr>
          <w:rFonts w:ascii="Arial" w:hAnsi="Arial" w:cs="Arial"/>
        </w:rPr>
      </w:pPr>
      <w:r w:rsidRPr="00F057FB">
        <w:rPr>
          <w:rFonts w:ascii="Arial" w:hAnsi="Arial" w:cs="Arial"/>
        </w:rPr>
        <w:t xml:space="preserve">Please send </w:t>
      </w:r>
      <w:r w:rsidR="00E27ADA">
        <w:rPr>
          <w:rFonts w:ascii="Arial" w:hAnsi="Arial" w:cs="Arial"/>
        </w:rPr>
        <w:t>our</w:t>
      </w:r>
      <w:r w:rsidRPr="00F057FB">
        <w:rPr>
          <w:rFonts w:ascii="Arial" w:hAnsi="Arial" w:cs="Arial"/>
        </w:rPr>
        <w:t xml:space="preserve"> application form referencing the person specification to </w:t>
      </w:r>
      <w:hyperlink r:id="rId14" w:history="1">
        <w:r w:rsidR="00EA1633" w:rsidRPr="0078030B">
          <w:rPr>
            <w:rStyle w:val="Hyperlink"/>
            <w:rFonts w:ascii="Arial" w:hAnsi="Arial" w:cs="Arial"/>
          </w:rPr>
          <w:t>LTSUHR@leedstrinity.ac.uk</w:t>
        </w:r>
      </w:hyperlink>
      <w:r w:rsidRPr="00F057FB">
        <w:rPr>
          <w:rFonts w:ascii="Arial" w:hAnsi="Arial" w:cs="Arial"/>
        </w:rPr>
        <w:t xml:space="preserve"> by the application deadline. </w:t>
      </w:r>
      <w:r>
        <w:rPr>
          <w:rFonts w:ascii="Arial" w:hAnsi="Arial" w:cs="Arial"/>
        </w:rPr>
        <w:t>Applications that are submitted after the deadline will not be considered.</w:t>
      </w:r>
    </w:p>
    <w:p w14:paraId="7C4F04C8" w14:textId="77777777" w:rsidR="00571397" w:rsidRPr="00F057FB" w:rsidRDefault="00571397" w:rsidP="00571397">
      <w:pPr>
        <w:rPr>
          <w:rFonts w:ascii="Arial" w:hAnsi="Arial" w:cs="Arial"/>
        </w:rPr>
      </w:pPr>
    </w:p>
    <w:p w14:paraId="7E77613E" w14:textId="77777777" w:rsidR="00571397" w:rsidRPr="00F057FB" w:rsidRDefault="00571397" w:rsidP="00571397">
      <w:pPr>
        <w:rPr>
          <w:rFonts w:ascii="Arial" w:hAnsi="Arial" w:cs="Arial"/>
          <w:b/>
        </w:rPr>
      </w:pPr>
      <w:r w:rsidRPr="00F057FB">
        <w:rPr>
          <w:rFonts w:ascii="Arial" w:hAnsi="Arial" w:cs="Arial"/>
          <w:b/>
        </w:rPr>
        <w:t>Guidance on completing your Application Form</w:t>
      </w:r>
    </w:p>
    <w:p w14:paraId="44DA79A4" w14:textId="77777777" w:rsidR="00571397" w:rsidRPr="00F057FB" w:rsidRDefault="00571397" w:rsidP="00571397">
      <w:pPr>
        <w:rPr>
          <w:rFonts w:ascii="Arial" w:hAnsi="Arial" w:cs="Arial"/>
          <w:b/>
        </w:rPr>
      </w:pPr>
    </w:p>
    <w:p w14:paraId="0C7954A2" w14:textId="77777777" w:rsidR="00571397" w:rsidRPr="00F057FB" w:rsidRDefault="00571397" w:rsidP="00571397">
      <w:pPr>
        <w:rPr>
          <w:rFonts w:ascii="Arial" w:hAnsi="Arial" w:cs="Arial"/>
        </w:rPr>
      </w:pPr>
      <w:r w:rsidRPr="00F057FB">
        <w:rPr>
          <w:rFonts w:ascii="Arial" w:hAnsi="Arial" w:cs="Arial"/>
        </w:rPr>
        <w:t xml:space="preserve">On the application form you will need to fulfil any essential qualities tested by the application process to be invited for interview. Desirable qualities will then help the shortlisting panel make a decision between different candidates who meet the essential qualities. Any qualities tested that we indicate are only going to be tested at </w:t>
      </w:r>
      <w:r w:rsidRPr="004B57EE">
        <w:rPr>
          <w:rFonts w:ascii="Arial" w:hAnsi="Arial" w:cs="Arial"/>
        </w:rPr>
        <w:t>Interview</w:t>
      </w:r>
      <w:r w:rsidRPr="00F057FB">
        <w:rPr>
          <w:rFonts w:ascii="Arial" w:hAnsi="Arial" w:cs="Arial"/>
        </w:rPr>
        <w:t xml:space="preserve"> do not need to be addressed on the application form.</w:t>
      </w:r>
    </w:p>
    <w:p w14:paraId="25B08C57" w14:textId="77777777" w:rsidR="00571397" w:rsidRPr="00F057FB" w:rsidRDefault="00571397" w:rsidP="00571397">
      <w:pPr>
        <w:rPr>
          <w:rFonts w:ascii="Arial" w:hAnsi="Arial" w:cs="Arial"/>
        </w:rPr>
      </w:pPr>
    </w:p>
    <w:p w14:paraId="0104B602" w14:textId="77777777" w:rsidR="00571397" w:rsidRDefault="00571397" w:rsidP="00571397">
      <w:pPr>
        <w:rPr>
          <w:rFonts w:ascii="Arial" w:hAnsi="Arial" w:cs="Arial"/>
        </w:rPr>
      </w:pPr>
      <w:r w:rsidRPr="00F057FB">
        <w:rPr>
          <w:rFonts w:ascii="Arial" w:hAnsi="Arial" w:cs="Arial"/>
        </w:rPr>
        <w:t>A strong answer for each of these points offers clear examples of your personal impact through a previous experience that could be from a number of different experiences such as, but not limited to a previous job, volunteering role or work at home. We advise before filling out the application form to reflect on how to relate your skills, knowledge and experience to each of the points assessed at application. The strongest applications detail how candidates meet all of the criteria, matching transferable skills and experiences to the person specification with clear examples of your impact. Only information included in the application form will be considered when making a decision on shortlisting to interview.</w:t>
      </w:r>
    </w:p>
    <w:p w14:paraId="2CC71A62" w14:textId="77777777" w:rsidR="00571397" w:rsidRPr="006407DD" w:rsidRDefault="00571397" w:rsidP="00571397">
      <w:pPr>
        <w:rPr>
          <w:rFonts w:ascii="Arial" w:hAnsi="Arial" w:cs="Arial"/>
        </w:rPr>
      </w:pPr>
    </w:p>
    <w:p w14:paraId="6D4BE928" w14:textId="77777777" w:rsidR="00571397" w:rsidRPr="00F057FB" w:rsidRDefault="00571397" w:rsidP="00571397">
      <w:pPr>
        <w:rPr>
          <w:rFonts w:ascii="Arial" w:hAnsi="Arial" w:cs="Arial"/>
          <w:b/>
        </w:rPr>
      </w:pPr>
      <w:r w:rsidRPr="00F057FB">
        <w:rPr>
          <w:rFonts w:ascii="Arial" w:hAnsi="Arial" w:cs="Arial"/>
          <w:b/>
        </w:rPr>
        <w:t>Interview Process</w:t>
      </w:r>
    </w:p>
    <w:p w14:paraId="143C9AC8" w14:textId="77777777" w:rsidR="00571397" w:rsidRPr="00F057FB" w:rsidRDefault="00571397" w:rsidP="00571397">
      <w:pPr>
        <w:rPr>
          <w:rFonts w:ascii="Arial" w:hAnsi="Arial" w:cs="Arial"/>
          <w:b/>
        </w:rPr>
      </w:pPr>
    </w:p>
    <w:p w14:paraId="4C3F12FD" w14:textId="14469DCB" w:rsidR="00571397" w:rsidRPr="00F057FB" w:rsidRDefault="00571397" w:rsidP="00571397">
      <w:pPr>
        <w:rPr>
          <w:rFonts w:ascii="Arial" w:hAnsi="Arial" w:cs="Arial"/>
        </w:rPr>
      </w:pPr>
      <w:r w:rsidRPr="00F057FB">
        <w:rPr>
          <w:rFonts w:ascii="Arial" w:hAnsi="Arial" w:cs="Arial"/>
        </w:rPr>
        <w:t xml:space="preserve">Should you be invited to interview </w:t>
      </w:r>
      <w:r>
        <w:rPr>
          <w:rFonts w:ascii="Arial" w:hAnsi="Arial" w:cs="Arial"/>
        </w:rPr>
        <w:t>it is usual practice for us to contact references at this point unless you have asked us not to. T</w:t>
      </w:r>
      <w:r w:rsidRPr="00F057FB">
        <w:rPr>
          <w:rFonts w:ascii="Arial" w:hAnsi="Arial" w:cs="Arial"/>
        </w:rPr>
        <w:t>here will be a standard interview with a selection panel that includes</w:t>
      </w:r>
      <w:r>
        <w:rPr>
          <w:rFonts w:ascii="Arial" w:hAnsi="Arial" w:cs="Arial"/>
        </w:rPr>
        <w:t xml:space="preserve"> an</w:t>
      </w:r>
      <w:r w:rsidRPr="00F057FB">
        <w:rPr>
          <w:rFonts w:ascii="Arial" w:hAnsi="Arial" w:cs="Arial"/>
        </w:rPr>
        <w:t xml:space="preserve"> </w:t>
      </w:r>
      <w:r>
        <w:rPr>
          <w:rFonts w:ascii="Arial" w:hAnsi="Arial" w:cs="Arial"/>
        </w:rPr>
        <w:t>elected officer</w:t>
      </w:r>
      <w:r w:rsidRPr="00F057FB">
        <w:rPr>
          <w:rFonts w:ascii="Arial" w:hAnsi="Arial" w:cs="Arial"/>
        </w:rPr>
        <w:t xml:space="preserve"> and a Union staff member (usually the hiring manager). You will be notified of who is on the interview panel in advance. There may also be a task and/or presentation which you will also be advised of in advance.</w:t>
      </w:r>
      <w:r w:rsidR="00FD55EC">
        <w:rPr>
          <w:rFonts w:ascii="Arial" w:hAnsi="Arial" w:cs="Arial"/>
        </w:rPr>
        <w:t xml:space="preserve">  </w:t>
      </w:r>
      <w:r w:rsidRPr="00F057FB">
        <w:rPr>
          <w:rFonts w:ascii="Arial" w:hAnsi="Arial" w:cs="Arial"/>
        </w:rPr>
        <w:t xml:space="preserve">We encourage you to still get in touch between being invited to interview and attending the interview with any questions you may have. </w:t>
      </w:r>
    </w:p>
    <w:p w14:paraId="2AC83EB1" w14:textId="77777777" w:rsidR="00571397" w:rsidRPr="00F057FB" w:rsidRDefault="00571397" w:rsidP="00571397">
      <w:pPr>
        <w:rPr>
          <w:rFonts w:ascii="Arial" w:hAnsi="Arial" w:cs="Arial"/>
        </w:rPr>
      </w:pPr>
    </w:p>
    <w:p w14:paraId="521D476E" w14:textId="77777777" w:rsidR="00571397" w:rsidRPr="00F057FB" w:rsidRDefault="00571397" w:rsidP="00571397">
      <w:pPr>
        <w:rPr>
          <w:rFonts w:ascii="Arial" w:hAnsi="Arial" w:cs="Arial"/>
        </w:rPr>
      </w:pPr>
      <w:r w:rsidRPr="00F057FB">
        <w:rPr>
          <w:rFonts w:ascii="Arial" w:hAnsi="Arial" w:cs="Arial"/>
        </w:rPr>
        <w:t>We offer feedback</w:t>
      </w:r>
      <w:r>
        <w:rPr>
          <w:rFonts w:ascii="Arial" w:hAnsi="Arial" w:cs="Arial"/>
        </w:rPr>
        <w:t xml:space="preserve"> on request</w:t>
      </w:r>
      <w:r w:rsidRPr="00F057FB">
        <w:rPr>
          <w:rFonts w:ascii="Arial" w:hAnsi="Arial" w:cs="Arial"/>
        </w:rPr>
        <w:t xml:space="preserve"> to all candidates who are invited to interview, regardless of whether </w:t>
      </w:r>
      <w:r>
        <w:rPr>
          <w:rFonts w:ascii="Arial" w:hAnsi="Arial" w:cs="Arial"/>
        </w:rPr>
        <w:t>you</w:t>
      </w:r>
      <w:r w:rsidRPr="00F057FB">
        <w:rPr>
          <w:rFonts w:ascii="Arial" w:hAnsi="Arial" w:cs="Arial"/>
        </w:rPr>
        <w:t xml:space="preserve"> are successful.</w:t>
      </w:r>
    </w:p>
    <w:p w14:paraId="484A2AD7" w14:textId="77777777" w:rsidR="00571397" w:rsidRPr="00F057FB" w:rsidRDefault="00571397" w:rsidP="00571397">
      <w:pPr>
        <w:rPr>
          <w:rFonts w:ascii="Arial" w:hAnsi="Arial" w:cs="Arial"/>
        </w:rPr>
      </w:pPr>
    </w:p>
    <w:p w14:paraId="605A58D0" w14:textId="77777777" w:rsidR="00571397" w:rsidRDefault="00571397" w:rsidP="00571397">
      <w:pPr>
        <w:rPr>
          <w:rFonts w:ascii="Arial" w:hAnsi="Arial" w:cs="Arial"/>
          <w:b/>
        </w:rPr>
      </w:pPr>
      <w:r w:rsidRPr="00F057FB">
        <w:rPr>
          <w:rFonts w:ascii="Arial" w:hAnsi="Arial" w:cs="Arial"/>
          <w:b/>
        </w:rPr>
        <w:t>Further Information</w:t>
      </w:r>
    </w:p>
    <w:p w14:paraId="050E142F" w14:textId="77777777" w:rsidR="00857BD7" w:rsidRPr="00F057FB" w:rsidRDefault="00857BD7" w:rsidP="00571397">
      <w:pPr>
        <w:rPr>
          <w:rFonts w:ascii="Arial" w:hAnsi="Arial" w:cs="Arial"/>
          <w:b/>
        </w:rPr>
      </w:pPr>
    </w:p>
    <w:p w14:paraId="082902C7" w14:textId="19B20304" w:rsidR="00571397" w:rsidRDefault="00571397">
      <w:pPr>
        <w:rPr>
          <w:rStyle w:val="Hyperlink"/>
          <w:rFonts w:ascii="Arial" w:hAnsi="Arial" w:cs="Arial"/>
        </w:rPr>
      </w:pPr>
      <w:r w:rsidRPr="00F057FB">
        <w:rPr>
          <w:rFonts w:ascii="Arial" w:hAnsi="Arial" w:cs="Arial"/>
        </w:rPr>
        <w:t xml:space="preserve">Should you have any questions about the role please contact </w:t>
      </w:r>
      <w:r w:rsidR="00857BD7">
        <w:rPr>
          <w:rFonts w:ascii="Arial" w:hAnsi="Arial" w:cs="Arial"/>
        </w:rPr>
        <w:t xml:space="preserve">Beverley English, Finance </w:t>
      </w:r>
      <w:r w:rsidR="00D81B55">
        <w:rPr>
          <w:rFonts w:ascii="Arial" w:hAnsi="Arial" w:cs="Arial"/>
        </w:rPr>
        <w:t xml:space="preserve">Co-ordinator </w:t>
      </w:r>
      <w:r w:rsidRPr="00F057FB">
        <w:rPr>
          <w:rFonts w:ascii="Arial" w:hAnsi="Arial" w:cs="Arial"/>
        </w:rPr>
        <w:t xml:space="preserve">at Leeds Trinity Students’ Union by email </w:t>
      </w:r>
      <w:hyperlink r:id="rId15" w:history="1">
        <w:r w:rsidR="00EA1633" w:rsidRPr="0078030B">
          <w:rPr>
            <w:rStyle w:val="Hyperlink"/>
            <w:rFonts w:ascii="Arial" w:hAnsi="Arial" w:cs="Arial"/>
          </w:rPr>
          <w:t>LTSUHR@leedstrinity.ac.uk</w:t>
        </w:r>
      </w:hyperlink>
    </w:p>
    <w:p w14:paraId="5D2A7CEA" w14:textId="42071801" w:rsidR="00D81B55" w:rsidRDefault="00D81B55">
      <w:pPr>
        <w:rPr>
          <w:rStyle w:val="Hyperlink"/>
          <w:rFonts w:ascii="Arial" w:hAnsi="Arial" w:cs="Arial"/>
        </w:rPr>
      </w:pPr>
    </w:p>
    <w:p w14:paraId="2530AB3E" w14:textId="34DB659B" w:rsidR="00D81B55" w:rsidRPr="004D1036" w:rsidRDefault="00D81B55">
      <w:pPr>
        <w:rPr>
          <w:rFonts w:ascii="Arial" w:hAnsi="Arial" w:cs="Arial"/>
        </w:rPr>
      </w:pPr>
      <w:r w:rsidRPr="004D1036">
        <w:rPr>
          <w:rFonts w:ascii="Arial" w:hAnsi="Arial" w:cs="Arial"/>
        </w:rPr>
        <w:t>You can also find out m</w:t>
      </w:r>
      <w:r w:rsidR="00347B29" w:rsidRPr="004D1036">
        <w:rPr>
          <w:rFonts w:ascii="Arial" w:hAnsi="Arial" w:cs="Arial"/>
        </w:rPr>
        <w:t xml:space="preserve">ore information about the organisation at </w:t>
      </w:r>
      <w:r w:rsidR="00347B29" w:rsidRPr="004D1036">
        <w:rPr>
          <w:rFonts w:ascii="Arial" w:hAnsi="Arial" w:cs="Arial"/>
          <w:color w:val="0070C0"/>
          <w:u w:val="single"/>
        </w:rPr>
        <w:t>www.ltsu.co.uk.</w:t>
      </w:r>
    </w:p>
    <w:sectPr w:rsidR="00D81B55" w:rsidRPr="004D1036" w:rsidSect="00857BD7">
      <w:pgSz w:w="11900" w:h="16840"/>
      <w:pgMar w:top="1134" w:right="985"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Beverley English" w:date="2021-06-15T12:49:00Z" w:initials="BE">
    <w:p w14:paraId="17F09998" w14:textId="77777777" w:rsidR="00E27ADA" w:rsidRDefault="00E27ADA" w:rsidP="00E27ADA">
      <w:pPr>
        <w:pStyle w:val="CommentText"/>
      </w:pPr>
      <w:r>
        <w:rPr>
          <w:rStyle w:val="CommentReference"/>
        </w:rPr>
        <w:annotationRef/>
      </w:r>
      <w:r>
        <w:t xml:space="preserve">Simon, do we need to put something here for the ability to work at home </w:t>
      </w:r>
      <w:proofErr w:type="spellStart"/>
      <w:r>
        <w:t>ie</w:t>
      </w:r>
      <w:proofErr w:type="spellEnd"/>
      <w:r>
        <w:t xml:space="preserve"> </w:t>
      </w:r>
      <w:proofErr w:type="spellStart"/>
      <w:r>
        <w:t>Covid</w:t>
      </w:r>
      <w:proofErr w:type="spellEnd"/>
    </w:p>
    <w:p w14:paraId="04412128" w14:textId="77777777" w:rsidR="00E27ADA" w:rsidRDefault="00E27ADA" w:rsidP="00E27AD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441212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32052" w16cex:dateUtc="2021-06-15T1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412128" w16cid:durableId="2473205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227BA"/>
    <w:multiLevelType w:val="hybridMultilevel"/>
    <w:tmpl w:val="783CF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A1297A"/>
    <w:multiLevelType w:val="hybridMultilevel"/>
    <w:tmpl w:val="0EB0BBA0"/>
    <w:lvl w:ilvl="0" w:tplc="BC440C4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B64CCA"/>
    <w:multiLevelType w:val="hybridMultilevel"/>
    <w:tmpl w:val="61F42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0A39B7"/>
    <w:multiLevelType w:val="hybridMultilevel"/>
    <w:tmpl w:val="D9E4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C6A35"/>
    <w:multiLevelType w:val="hybridMultilevel"/>
    <w:tmpl w:val="939C61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780FBC"/>
    <w:multiLevelType w:val="hybridMultilevel"/>
    <w:tmpl w:val="B47E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verley English">
    <w15:presenceInfo w15:providerId="AD" w15:userId="S::B.English@leedstrinity.ac.uk::379fc673-03dc-4ef1-adcf-9a1ec25bff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5A8"/>
    <w:rsid w:val="000259C8"/>
    <w:rsid w:val="0002673A"/>
    <w:rsid w:val="000414B4"/>
    <w:rsid w:val="00067750"/>
    <w:rsid w:val="00070C0E"/>
    <w:rsid w:val="00082BB8"/>
    <w:rsid w:val="000C2F13"/>
    <w:rsid w:val="000E4CF8"/>
    <w:rsid w:val="0011003A"/>
    <w:rsid w:val="00165C11"/>
    <w:rsid w:val="00192165"/>
    <w:rsid w:val="001B2DB7"/>
    <w:rsid w:val="001F295C"/>
    <w:rsid w:val="00256826"/>
    <w:rsid w:val="002716F5"/>
    <w:rsid w:val="002A29CB"/>
    <w:rsid w:val="002C784A"/>
    <w:rsid w:val="002E12B0"/>
    <w:rsid w:val="002E1E91"/>
    <w:rsid w:val="00305938"/>
    <w:rsid w:val="00317451"/>
    <w:rsid w:val="00320024"/>
    <w:rsid w:val="00346128"/>
    <w:rsid w:val="00347B29"/>
    <w:rsid w:val="00386395"/>
    <w:rsid w:val="00394EC3"/>
    <w:rsid w:val="003C492B"/>
    <w:rsid w:val="00412855"/>
    <w:rsid w:val="004170BC"/>
    <w:rsid w:val="00461C57"/>
    <w:rsid w:val="00484CF7"/>
    <w:rsid w:val="00486E5A"/>
    <w:rsid w:val="00495BE0"/>
    <w:rsid w:val="004B7034"/>
    <w:rsid w:val="004C14E4"/>
    <w:rsid w:val="004D1036"/>
    <w:rsid w:val="004E1433"/>
    <w:rsid w:val="005244DE"/>
    <w:rsid w:val="00536E31"/>
    <w:rsid w:val="00541CEC"/>
    <w:rsid w:val="00571397"/>
    <w:rsid w:val="00597863"/>
    <w:rsid w:val="005B1D7A"/>
    <w:rsid w:val="005C29EA"/>
    <w:rsid w:val="005F6DFA"/>
    <w:rsid w:val="00642B6F"/>
    <w:rsid w:val="00693987"/>
    <w:rsid w:val="00695819"/>
    <w:rsid w:val="006A4D66"/>
    <w:rsid w:val="006C371E"/>
    <w:rsid w:val="006F44CF"/>
    <w:rsid w:val="007209FF"/>
    <w:rsid w:val="00737048"/>
    <w:rsid w:val="0074614E"/>
    <w:rsid w:val="00754989"/>
    <w:rsid w:val="007C6994"/>
    <w:rsid w:val="00802AFA"/>
    <w:rsid w:val="008260AB"/>
    <w:rsid w:val="00836F3F"/>
    <w:rsid w:val="008455A8"/>
    <w:rsid w:val="00857BD7"/>
    <w:rsid w:val="008B6D50"/>
    <w:rsid w:val="008E47A7"/>
    <w:rsid w:val="00917190"/>
    <w:rsid w:val="00940338"/>
    <w:rsid w:val="00947E98"/>
    <w:rsid w:val="00A04A24"/>
    <w:rsid w:val="00AA19C5"/>
    <w:rsid w:val="00AA6952"/>
    <w:rsid w:val="00AD71E7"/>
    <w:rsid w:val="00AE1E40"/>
    <w:rsid w:val="00AF463A"/>
    <w:rsid w:val="00B17DF7"/>
    <w:rsid w:val="00B20A8D"/>
    <w:rsid w:val="00B32233"/>
    <w:rsid w:val="00B70E90"/>
    <w:rsid w:val="00C003C6"/>
    <w:rsid w:val="00C05AD6"/>
    <w:rsid w:val="00C10B3B"/>
    <w:rsid w:val="00C16465"/>
    <w:rsid w:val="00C27828"/>
    <w:rsid w:val="00C66823"/>
    <w:rsid w:val="00C76852"/>
    <w:rsid w:val="00CB3B1B"/>
    <w:rsid w:val="00CD604F"/>
    <w:rsid w:val="00CF1082"/>
    <w:rsid w:val="00CF66F0"/>
    <w:rsid w:val="00D10AE4"/>
    <w:rsid w:val="00D81B55"/>
    <w:rsid w:val="00D834EF"/>
    <w:rsid w:val="00DC7531"/>
    <w:rsid w:val="00E058D6"/>
    <w:rsid w:val="00E27ADA"/>
    <w:rsid w:val="00E435C6"/>
    <w:rsid w:val="00E51666"/>
    <w:rsid w:val="00E60B81"/>
    <w:rsid w:val="00E8160A"/>
    <w:rsid w:val="00EA1633"/>
    <w:rsid w:val="00EA7DB6"/>
    <w:rsid w:val="00EC691C"/>
    <w:rsid w:val="00EF166C"/>
    <w:rsid w:val="00F01C14"/>
    <w:rsid w:val="00F04117"/>
    <w:rsid w:val="00F10363"/>
    <w:rsid w:val="00F40493"/>
    <w:rsid w:val="00FD55EC"/>
    <w:rsid w:val="00FF1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C82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5A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5A8"/>
    <w:pPr>
      <w:ind w:left="720"/>
      <w:contextualSpacing/>
    </w:pPr>
  </w:style>
  <w:style w:type="table" w:styleId="TableGrid">
    <w:name w:val="Table Grid"/>
    <w:basedOn w:val="TableNormal"/>
    <w:uiPriority w:val="39"/>
    <w:rsid w:val="008455A8"/>
    <w:rPr>
      <w:rFonts w:ascii="Arial" w:hAnsi="Arial" w:cs="Tahoma"/>
      <w:b/>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1397"/>
    <w:rPr>
      <w:color w:val="0563C1" w:themeColor="hyperlink"/>
      <w:u w:val="single"/>
    </w:rPr>
  </w:style>
  <w:style w:type="paragraph" w:styleId="BalloonText">
    <w:name w:val="Balloon Text"/>
    <w:basedOn w:val="Normal"/>
    <w:link w:val="BalloonTextChar"/>
    <w:uiPriority w:val="99"/>
    <w:semiHidden/>
    <w:unhideWhenUsed/>
    <w:rsid w:val="00EF16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66C"/>
    <w:rPr>
      <w:rFonts w:ascii="Segoe UI" w:hAnsi="Segoe UI" w:cs="Segoe UI"/>
      <w:sz w:val="18"/>
      <w:szCs w:val="18"/>
      <w:lang w:val="en-GB"/>
    </w:rPr>
  </w:style>
  <w:style w:type="character" w:styleId="CommentReference">
    <w:name w:val="annotation reference"/>
    <w:basedOn w:val="DefaultParagraphFont"/>
    <w:uiPriority w:val="99"/>
    <w:semiHidden/>
    <w:unhideWhenUsed/>
    <w:rsid w:val="008B6D50"/>
    <w:rPr>
      <w:sz w:val="16"/>
      <w:szCs w:val="16"/>
    </w:rPr>
  </w:style>
  <w:style w:type="paragraph" w:styleId="CommentText">
    <w:name w:val="annotation text"/>
    <w:basedOn w:val="Normal"/>
    <w:link w:val="CommentTextChar"/>
    <w:uiPriority w:val="99"/>
    <w:semiHidden/>
    <w:unhideWhenUsed/>
    <w:rsid w:val="008B6D50"/>
    <w:rPr>
      <w:sz w:val="20"/>
      <w:szCs w:val="20"/>
    </w:rPr>
  </w:style>
  <w:style w:type="character" w:customStyle="1" w:styleId="CommentTextChar">
    <w:name w:val="Comment Text Char"/>
    <w:basedOn w:val="DefaultParagraphFont"/>
    <w:link w:val="CommentText"/>
    <w:uiPriority w:val="99"/>
    <w:semiHidden/>
    <w:rsid w:val="008B6D50"/>
    <w:rPr>
      <w:sz w:val="20"/>
      <w:szCs w:val="20"/>
      <w:lang w:val="en-GB"/>
    </w:rPr>
  </w:style>
  <w:style w:type="paragraph" w:styleId="CommentSubject">
    <w:name w:val="annotation subject"/>
    <w:basedOn w:val="CommentText"/>
    <w:next w:val="CommentText"/>
    <w:link w:val="CommentSubjectChar"/>
    <w:uiPriority w:val="99"/>
    <w:semiHidden/>
    <w:unhideWhenUsed/>
    <w:rsid w:val="008B6D50"/>
    <w:rPr>
      <w:b/>
      <w:bCs/>
    </w:rPr>
  </w:style>
  <w:style w:type="character" w:customStyle="1" w:styleId="CommentSubjectChar">
    <w:name w:val="Comment Subject Char"/>
    <w:basedOn w:val="CommentTextChar"/>
    <w:link w:val="CommentSubject"/>
    <w:uiPriority w:val="99"/>
    <w:semiHidden/>
    <w:rsid w:val="008B6D5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mailto:LTSUHR@leedstrinity.ac.uk" TargetMode="Externa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LTSUHR@leedstrinit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686926C038204BACDB1A5D6B0DB9FF" ma:contentTypeVersion="8" ma:contentTypeDescription="Create a new document." ma:contentTypeScope="" ma:versionID="83b482745ab76368e0b6604438b1411a">
  <xsd:schema xmlns:xsd="http://www.w3.org/2001/XMLSchema" xmlns:xs="http://www.w3.org/2001/XMLSchema" xmlns:p="http://schemas.microsoft.com/office/2006/metadata/properties" xmlns:ns2="9312fd2c-d779-4769-8f2e-449f459e6540" xmlns:ns3="d19f4c04-2d83-49fb-8c03-6d642d0a6c8d" targetNamespace="http://schemas.microsoft.com/office/2006/metadata/properties" ma:root="true" ma:fieldsID="e6017d0bc86f7ab7a5728566e5ee9fcc" ns2:_="" ns3:_="">
    <xsd:import namespace="9312fd2c-d779-4769-8f2e-449f459e6540"/>
    <xsd:import namespace="d19f4c04-2d83-49fb-8c03-6d642d0a6c8d"/>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2fd2c-d779-4769-8f2e-449f459e65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9f4c04-2d83-49fb-8c03-6d642d0a6c8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9F027-E660-4E19-8C67-8D0DB06F02B2}">
  <ds:schemaRefs>
    <ds:schemaRef ds:uri="http://schemas.microsoft.com/sharepoint/v3/contenttype/forms"/>
  </ds:schemaRefs>
</ds:datastoreItem>
</file>

<file path=customXml/itemProps2.xml><?xml version="1.0" encoding="utf-8"?>
<ds:datastoreItem xmlns:ds="http://schemas.openxmlformats.org/officeDocument/2006/customXml" ds:itemID="{80D75E0B-5349-4DB9-8BF0-FB99D5E0F9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86D82B-4FF1-42B0-B28D-1A592C1D6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2fd2c-d779-4769-8f2e-449f459e6540"/>
    <ds:schemaRef ds:uri="d19f4c04-2d83-49fb-8c03-6d642d0a6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3426D5-7015-4009-A2D8-8C14C00B6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Leeds Trinity University</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Webber</dc:creator>
  <cp:keywords/>
  <dc:description/>
  <cp:lastModifiedBy>Simon Law</cp:lastModifiedBy>
  <cp:revision>4</cp:revision>
  <cp:lastPrinted>2017-10-30T13:33:00Z</cp:lastPrinted>
  <dcterms:created xsi:type="dcterms:W3CDTF">2021-06-22T14:40:00Z</dcterms:created>
  <dcterms:modified xsi:type="dcterms:W3CDTF">2021-06-22T14:55:00Z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0x010100A6686926C038204BACDB1A5D6B0DB9FF</vt:lpwstr>
  </property>
  <property fmtid="{D5CDD505-2E9C-101B-9397-08002B2CF9AE}" pid="3" name="AuthorIds_UIVersion_512">
    <vt:lpwstr>3</vt:lpwstr>
  </property>
</Properties>
</file>