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CAF5" w14:textId="77777777" w:rsidR="00F205FE" w:rsidRPr="00F205FE" w:rsidRDefault="0EC5C05D" w:rsidP="00F205FE">
      <w:pPr>
        <w:pStyle w:val="NormalWeb"/>
        <w:spacing w:before="0" w:beforeAutospacing="0" w:after="0" w:afterAutospacing="0"/>
        <w:jc w:val="center"/>
        <w:rPr>
          <w:rFonts w:asciiTheme="minorHAnsi" w:hAnsiTheme="minorHAnsi" w:cstheme="minorHAnsi"/>
          <w:color w:val="0E101A"/>
        </w:rPr>
      </w:pPr>
      <w:r w:rsidRPr="00F205FE">
        <w:rPr>
          <w:rFonts w:asciiTheme="minorHAnsi" w:hAnsiTheme="minorHAnsi" w:cstheme="minorHAnsi"/>
          <w:noProof/>
        </w:rPr>
        <w:drawing>
          <wp:inline distT="0" distB="0" distL="0" distR="0" wp14:anchorId="66614183" wp14:editId="058D27C6">
            <wp:extent cx="2076450" cy="1457325"/>
            <wp:effectExtent l="0" t="0" r="0" b="0"/>
            <wp:docPr id="1979586965" name="Picture 197958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76450" cy="1457325"/>
                    </a:xfrm>
                    <a:prstGeom prst="rect">
                      <a:avLst/>
                    </a:prstGeom>
                  </pic:spPr>
                </pic:pic>
              </a:graphicData>
            </a:graphic>
          </wp:inline>
        </w:drawing>
      </w:r>
      <w:r w:rsidRPr="00F205FE">
        <w:rPr>
          <w:rFonts w:asciiTheme="minorHAnsi" w:hAnsiTheme="minorHAnsi" w:cstheme="minorHAnsi"/>
        </w:rPr>
        <w:br/>
      </w:r>
    </w:p>
    <w:p w14:paraId="65DA160F" w14:textId="56385F3A" w:rsidR="00F205FE" w:rsidRPr="00F205FE" w:rsidRDefault="00F205FE" w:rsidP="00F205FE">
      <w:pPr>
        <w:spacing w:after="0" w:line="240" w:lineRule="auto"/>
        <w:jc w:val="center"/>
        <w:rPr>
          <w:rFonts w:eastAsia="Times New Roman" w:cstheme="minorHAnsi"/>
          <w:color w:val="0E101A"/>
          <w:sz w:val="28"/>
          <w:szCs w:val="28"/>
          <w:lang w:eastAsia="en-GB"/>
        </w:rPr>
      </w:pPr>
      <w:r w:rsidRPr="00F205FE">
        <w:rPr>
          <w:rFonts w:eastAsia="Times New Roman" w:cstheme="minorHAnsi"/>
          <w:b/>
          <w:bCs/>
          <w:color w:val="0E101A"/>
          <w:sz w:val="28"/>
          <w:szCs w:val="28"/>
          <w:lang w:eastAsia="en-GB"/>
        </w:rPr>
        <w:t>Student and Employee Protocol</w:t>
      </w:r>
    </w:p>
    <w:p w14:paraId="7A8D1D6E" w14:textId="77777777" w:rsidR="00F205FE" w:rsidRPr="00F205FE" w:rsidRDefault="00F205FE" w:rsidP="00F205FE">
      <w:pPr>
        <w:spacing w:after="0" w:line="240" w:lineRule="auto"/>
        <w:rPr>
          <w:rFonts w:eastAsia="Times New Roman" w:cstheme="minorHAnsi"/>
          <w:color w:val="0E101A"/>
          <w:sz w:val="24"/>
          <w:szCs w:val="24"/>
          <w:lang w:eastAsia="en-GB"/>
        </w:rPr>
      </w:pPr>
    </w:p>
    <w:p w14:paraId="12AEF8F4" w14:textId="0F0FBC68" w:rsidR="00F205FE" w:rsidRPr="00F205FE" w:rsidRDefault="00F205FE" w:rsidP="00F205FE">
      <w:pPr>
        <w:spacing w:after="0" w:line="240" w:lineRule="auto"/>
        <w:rPr>
          <w:rFonts w:eastAsia="Times New Roman" w:cstheme="minorHAnsi"/>
          <w:color w:val="0E101A"/>
          <w:sz w:val="24"/>
          <w:szCs w:val="24"/>
          <w:lang w:eastAsia="en-GB"/>
        </w:rPr>
      </w:pPr>
      <w:r w:rsidRPr="00F205FE">
        <w:rPr>
          <w:rFonts w:eastAsia="Times New Roman" w:cstheme="minorHAnsi"/>
          <w:b/>
          <w:bCs/>
          <w:color w:val="0E101A"/>
          <w:sz w:val="24"/>
          <w:szCs w:val="24"/>
          <w:lang w:eastAsia="en-GB"/>
        </w:rPr>
        <w:t xml:space="preserve">Approved; </w:t>
      </w:r>
      <w:r w:rsidR="002B5BFE">
        <w:rPr>
          <w:rFonts w:eastAsia="Times New Roman" w:cstheme="minorHAnsi"/>
          <w:b/>
          <w:bCs/>
          <w:color w:val="0E101A"/>
          <w:sz w:val="24"/>
          <w:szCs w:val="24"/>
          <w:lang w:eastAsia="en-GB"/>
        </w:rPr>
        <w:t>March 2020</w:t>
      </w:r>
    </w:p>
    <w:p w14:paraId="5D916302" w14:textId="77777777" w:rsidR="00F205FE" w:rsidRPr="00F205FE" w:rsidRDefault="00F205FE" w:rsidP="00F205FE">
      <w:pPr>
        <w:spacing w:after="0" w:line="240" w:lineRule="auto"/>
        <w:rPr>
          <w:rFonts w:eastAsia="Times New Roman" w:cstheme="minorHAnsi"/>
          <w:color w:val="0E101A"/>
          <w:sz w:val="24"/>
          <w:szCs w:val="24"/>
          <w:lang w:eastAsia="en-GB"/>
        </w:rPr>
      </w:pPr>
    </w:p>
    <w:p w14:paraId="2D9030AC" w14:textId="5DBB66BD" w:rsidR="00F205FE" w:rsidRPr="00F205FE" w:rsidRDefault="00F205FE" w:rsidP="00F205FE">
      <w:pPr>
        <w:spacing w:after="0" w:line="240" w:lineRule="auto"/>
        <w:rPr>
          <w:rFonts w:eastAsia="Times New Roman" w:cstheme="minorHAnsi"/>
          <w:color w:val="0E101A"/>
          <w:sz w:val="24"/>
          <w:szCs w:val="24"/>
          <w:lang w:eastAsia="en-GB"/>
        </w:rPr>
      </w:pPr>
      <w:r w:rsidRPr="00F205FE">
        <w:rPr>
          <w:rFonts w:eastAsia="Times New Roman" w:cstheme="minorHAnsi"/>
          <w:b/>
          <w:bCs/>
          <w:color w:val="0E101A"/>
          <w:sz w:val="24"/>
          <w:szCs w:val="24"/>
          <w:lang w:eastAsia="en-GB"/>
        </w:rPr>
        <w:t>For review;</w:t>
      </w:r>
      <w:r>
        <w:rPr>
          <w:rFonts w:eastAsia="Times New Roman" w:cstheme="minorHAnsi"/>
          <w:b/>
          <w:bCs/>
          <w:color w:val="0E101A"/>
          <w:sz w:val="24"/>
          <w:szCs w:val="24"/>
          <w:lang w:eastAsia="en-GB"/>
        </w:rPr>
        <w:t xml:space="preserve"> November </w:t>
      </w:r>
      <w:r w:rsidRPr="00F205FE">
        <w:rPr>
          <w:rFonts w:eastAsia="Times New Roman" w:cstheme="minorHAnsi"/>
          <w:b/>
          <w:bCs/>
          <w:color w:val="0E101A"/>
          <w:sz w:val="24"/>
          <w:szCs w:val="24"/>
          <w:lang w:eastAsia="en-GB"/>
        </w:rPr>
        <w:t>202</w:t>
      </w:r>
      <w:r w:rsidR="002B5BFE">
        <w:rPr>
          <w:rFonts w:eastAsia="Times New Roman" w:cstheme="minorHAnsi"/>
          <w:b/>
          <w:bCs/>
          <w:color w:val="0E101A"/>
          <w:sz w:val="24"/>
          <w:szCs w:val="24"/>
          <w:lang w:eastAsia="en-GB"/>
        </w:rPr>
        <w:t>5</w:t>
      </w:r>
    </w:p>
    <w:p w14:paraId="03B814AB" w14:textId="77777777" w:rsidR="00F205FE" w:rsidRDefault="00F205FE" w:rsidP="00F205FE">
      <w:pPr>
        <w:spacing w:after="0" w:line="240" w:lineRule="auto"/>
        <w:rPr>
          <w:rFonts w:eastAsia="Times New Roman" w:cstheme="minorHAnsi"/>
          <w:color w:val="0E101A"/>
          <w:sz w:val="24"/>
          <w:szCs w:val="24"/>
          <w:lang w:eastAsia="en-GB"/>
        </w:rPr>
      </w:pPr>
    </w:p>
    <w:p w14:paraId="1084BC3F" w14:textId="0710CA6A" w:rsidR="00F205FE" w:rsidRPr="00F205FE" w:rsidRDefault="00F205FE" w:rsidP="00F205FE">
      <w:pPr>
        <w:pStyle w:val="ListParagraph"/>
        <w:numPr>
          <w:ilvl w:val="0"/>
          <w:numId w:val="5"/>
        </w:numPr>
        <w:spacing w:after="0" w:line="240" w:lineRule="auto"/>
        <w:rPr>
          <w:rFonts w:eastAsia="Times New Roman" w:cstheme="minorHAnsi"/>
          <w:color w:val="0E101A"/>
          <w:sz w:val="24"/>
          <w:szCs w:val="24"/>
          <w:lang w:eastAsia="en-GB"/>
        </w:rPr>
      </w:pPr>
      <w:r w:rsidRPr="00F205FE">
        <w:rPr>
          <w:rFonts w:eastAsia="Times New Roman" w:cstheme="minorHAnsi"/>
          <w:b/>
          <w:bCs/>
          <w:color w:val="0E101A"/>
          <w:sz w:val="24"/>
          <w:szCs w:val="24"/>
          <w:lang w:eastAsia="en-GB"/>
        </w:rPr>
        <w:t>Overview</w:t>
      </w:r>
    </w:p>
    <w:p w14:paraId="2A320865" w14:textId="77777777" w:rsidR="00F205FE" w:rsidRPr="00F205FE" w:rsidRDefault="00F205FE" w:rsidP="00F205FE">
      <w:pPr>
        <w:pStyle w:val="ListParagraph"/>
        <w:spacing w:after="0" w:line="240" w:lineRule="auto"/>
        <w:rPr>
          <w:rFonts w:eastAsia="Times New Roman" w:cstheme="minorHAnsi"/>
          <w:color w:val="0E101A"/>
          <w:sz w:val="24"/>
          <w:szCs w:val="24"/>
          <w:lang w:eastAsia="en-GB"/>
        </w:rPr>
      </w:pPr>
    </w:p>
    <w:p w14:paraId="64EA470A" w14:textId="3DC53229" w:rsidR="00F205FE" w:rsidRDefault="00F205FE" w:rsidP="00F205FE">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Leeds Trinity Students’ Union (“the Union, “we”, “us”, “our”) exists to provide effective representation, student services, and opportunities for students at Leeds Trinity University</w:t>
      </w:r>
      <w:r>
        <w:rPr>
          <w:rFonts w:eastAsia="Times New Roman" w:cstheme="minorHAnsi"/>
          <w:color w:val="0E101A"/>
          <w:sz w:val="24"/>
          <w:szCs w:val="24"/>
          <w:lang w:eastAsia="en-GB"/>
        </w:rPr>
        <w:t>.</w:t>
      </w:r>
    </w:p>
    <w:p w14:paraId="51222EBA" w14:textId="77777777" w:rsidR="00F205FE" w:rsidRDefault="00F205FE" w:rsidP="00F205FE">
      <w:pPr>
        <w:pStyle w:val="ListParagraph"/>
        <w:spacing w:after="0" w:line="240" w:lineRule="auto"/>
        <w:rPr>
          <w:rFonts w:eastAsia="Times New Roman" w:cstheme="minorHAnsi"/>
          <w:color w:val="0E101A"/>
          <w:sz w:val="24"/>
          <w:szCs w:val="24"/>
          <w:lang w:eastAsia="en-GB"/>
        </w:rPr>
      </w:pPr>
    </w:p>
    <w:p w14:paraId="71BFBE94" w14:textId="7EAC40FE" w:rsidR="00F205FE" w:rsidRDefault="00F205FE" w:rsidP="00F205FE">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The Board of Trustees of the organisation has overall responsibility for the organisation. Day to day running of the organisation including staff management is delegated to the Chief Executive</w:t>
      </w:r>
      <w:r>
        <w:rPr>
          <w:rFonts w:eastAsia="Times New Roman" w:cstheme="minorHAnsi"/>
          <w:color w:val="0E101A"/>
          <w:sz w:val="24"/>
          <w:szCs w:val="24"/>
          <w:lang w:eastAsia="en-GB"/>
        </w:rPr>
        <w:t>.</w:t>
      </w:r>
    </w:p>
    <w:p w14:paraId="63FF244E" w14:textId="77777777" w:rsidR="00F205FE" w:rsidRPr="00F205FE" w:rsidRDefault="00F205FE" w:rsidP="00F205FE">
      <w:pPr>
        <w:pStyle w:val="ListParagraph"/>
        <w:rPr>
          <w:rFonts w:eastAsia="Times New Roman" w:cstheme="minorHAnsi"/>
          <w:color w:val="0E101A"/>
          <w:sz w:val="24"/>
          <w:szCs w:val="24"/>
          <w:lang w:eastAsia="en-GB"/>
        </w:rPr>
      </w:pPr>
    </w:p>
    <w:p w14:paraId="28ECE337" w14:textId="77777777" w:rsidR="00F205FE" w:rsidRDefault="00F205FE" w:rsidP="008776F5">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Employees are a key resource for the Union who provide their professional expertise, and continuity and have day-to-day operation and implementation of policy.</w:t>
      </w:r>
    </w:p>
    <w:p w14:paraId="22D57EA3" w14:textId="77777777" w:rsidR="00F205FE" w:rsidRPr="00F205FE" w:rsidRDefault="00F205FE" w:rsidP="00F205FE">
      <w:pPr>
        <w:pStyle w:val="ListParagraph"/>
        <w:rPr>
          <w:rFonts w:eastAsia="Times New Roman" w:cstheme="minorHAnsi"/>
          <w:color w:val="0E101A"/>
          <w:sz w:val="24"/>
          <w:szCs w:val="24"/>
          <w:lang w:eastAsia="en-GB"/>
        </w:rPr>
      </w:pPr>
    </w:p>
    <w:p w14:paraId="105C1A82" w14:textId="5F889791" w:rsidR="00F205FE" w:rsidRDefault="00F205FE" w:rsidP="00F205FE">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 xml:space="preserve">Positive working relationships between Union members, officers, Employees, and the Board of Trustees are integral to the success of the organisation. This protocol clarifies responsibilities, boundaries, and a structure for good relations to </w:t>
      </w:r>
      <w:r w:rsidR="00FF34CA" w:rsidRPr="00F205FE">
        <w:rPr>
          <w:rFonts w:eastAsia="Times New Roman" w:cstheme="minorHAnsi"/>
          <w:color w:val="0E101A"/>
          <w:sz w:val="24"/>
          <w:szCs w:val="24"/>
          <w:lang w:eastAsia="en-GB"/>
        </w:rPr>
        <w:t>develop.</w:t>
      </w:r>
    </w:p>
    <w:p w14:paraId="3871A0EE" w14:textId="77777777" w:rsidR="00F205FE" w:rsidRPr="00F205FE" w:rsidRDefault="00F205FE" w:rsidP="00F205FE">
      <w:pPr>
        <w:pStyle w:val="ListParagraph"/>
        <w:rPr>
          <w:rFonts w:eastAsia="Times New Roman" w:cstheme="minorHAnsi"/>
          <w:color w:val="0E101A"/>
          <w:sz w:val="24"/>
          <w:szCs w:val="24"/>
          <w:lang w:eastAsia="en-GB"/>
        </w:rPr>
      </w:pPr>
    </w:p>
    <w:p w14:paraId="36593055" w14:textId="6E5BD0E5" w:rsidR="00F205FE" w:rsidRDefault="00F205FE" w:rsidP="00F205FE">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The purpose of the protocol is to:</w:t>
      </w:r>
    </w:p>
    <w:p w14:paraId="5369DA80" w14:textId="77777777" w:rsidR="00F205FE" w:rsidRPr="00F205FE" w:rsidRDefault="00F205FE" w:rsidP="00F205FE">
      <w:pPr>
        <w:spacing w:after="0" w:line="240" w:lineRule="auto"/>
        <w:rPr>
          <w:rFonts w:eastAsia="Times New Roman" w:cstheme="minorHAnsi"/>
          <w:color w:val="0E101A"/>
          <w:sz w:val="24"/>
          <w:szCs w:val="24"/>
          <w:lang w:eastAsia="en-GB"/>
        </w:rPr>
      </w:pPr>
    </w:p>
    <w:p w14:paraId="7C08BAB6" w14:textId="77777777" w:rsidR="00F205FE" w:rsidRDefault="00F205FE" w:rsidP="00F205FE">
      <w:pPr>
        <w:pStyle w:val="ListParagraph"/>
        <w:numPr>
          <w:ilvl w:val="2"/>
          <w:numId w:val="5"/>
        </w:numPr>
        <w:spacing w:after="0" w:line="240" w:lineRule="auto"/>
        <w:ind w:left="1854"/>
        <w:rPr>
          <w:rFonts w:eastAsia="Times New Roman" w:cstheme="minorHAnsi"/>
          <w:color w:val="0E101A"/>
          <w:sz w:val="24"/>
          <w:szCs w:val="24"/>
          <w:lang w:eastAsia="en-GB"/>
        </w:rPr>
      </w:pPr>
      <w:r w:rsidRPr="00F205FE">
        <w:rPr>
          <w:rFonts w:eastAsia="Times New Roman" w:cstheme="minorHAnsi"/>
          <w:color w:val="0E101A"/>
          <w:sz w:val="24"/>
          <w:szCs w:val="24"/>
          <w:lang w:eastAsia="en-GB"/>
        </w:rPr>
        <w:t>Comply with employment and equality law.</w:t>
      </w:r>
    </w:p>
    <w:p w14:paraId="6463A526" w14:textId="77777777" w:rsidR="00F205FE" w:rsidRDefault="00F205FE" w:rsidP="00F205FE">
      <w:pPr>
        <w:pStyle w:val="ListParagraph"/>
        <w:numPr>
          <w:ilvl w:val="2"/>
          <w:numId w:val="5"/>
        </w:numPr>
        <w:spacing w:after="0" w:line="240" w:lineRule="auto"/>
        <w:ind w:left="1854"/>
        <w:rPr>
          <w:rFonts w:eastAsia="Times New Roman" w:cstheme="minorHAnsi"/>
          <w:color w:val="0E101A"/>
          <w:sz w:val="24"/>
          <w:szCs w:val="24"/>
          <w:lang w:eastAsia="en-GB"/>
        </w:rPr>
      </w:pPr>
      <w:r w:rsidRPr="00F205FE">
        <w:rPr>
          <w:rFonts w:eastAsia="Times New Roman" w:cstheme="minorHAnsi"/>
          <w:color w:val="0E101A"/>
          <w:sz w:val="24"/>
          <w:szCs w:val="24"/>
          <w:lang w:eastAsia="en-GB"/>
        </w:rPr>
        <w:t>Maintain good employment practices and staff relations.</w:t>
      </w:r>
    </w:p>
    <w:p w14:paraId="1221114D" w14:textId="77777777" w:rsidR="00F205FE" w:rsidRDefault="00F205FE" w:rsidP="00F205FE">
      <w:pPr>
        <w:pStyle w:val="ListParagraph"/>
        <w:numPr>
          <w:ilvl w:val="2"/>
          <w:numId w:val="5"/>
        </w:numPr>
        <w:spacing w:after="0" w:line="240" w:lineRule="auto"/>
        <w:ind w:left="1854"/>
        <w:rPr>
          <w:rFonts w:eastAsia="Times New Roman" w:cstheme="minorHAnsi"/>
          <w:color w:val="0E101A"/>
          <w:sz w:val="24"/>
          <w:szCs w:val="24"/>
          <w:lang w:eastAsia="en-GB"/>
        </w:rPr>
      </w:pPr>
      <w:r w:rsidRPr="00F205FE">
        <w:rPr>
          <w:rFonts w:eastAsia="Times New Roman" w:cstheme="minorHAnsi"/>
          <w:color w:val="0E101A"/>
          <w:sz w:val="24"/>
          <w:szCs w:val="24"/>
          <w:lang w:eastAsia="en-GB"/>
        </w:rPr>
        <w:t>Protect individual employees from breaches of confidentiality in respect of personal matters and ensure that contractual matters are only dealt with through the appropriate line management structure.</w:t>
      </w:r>
    </w:p>
    <w:p w14:paraId="4613F5C3" w14:textId="0ABAA59A" w:rsidR="00F205FE" w:rsidRDefault="00F205FE" w:rsidP="00F205FE">
      <w:pPr>
        <w:pStyle w:val="ListParagraph"/>
        <w:numPr>
          <w:ilvl w:val="2"/>
          <w:numId w:val="5"/>
        </w:numPr>
        <w:spacing w:after="0" w:line="240" w:lineRule="auto"/>
        <w:ind w:left="1854"/>
        <w:rPr>
          <w:rFonts w:eastAsia="Times New Roman" w:cstheme="minorHAnsi"/>
          <w:color w:val="0E101A"/>
          <w:sz w:val="24"/>
          <w:szCs w:val="24"/>
          <w:lang w:eastAsia="en-GB"/>
        </w:rPr>
      </w:pPr>
      <w:r w:rsidRPr="00F205FE">
        <w:rPr>
          <w:rFonts w:eastAsia="Times New Roman" w:cstheme="minorHAnsi"/>
          <w:color w:val="0E101A"/>
          <w:sz w:val="24"/>
          <w:szCs w:val="24"/>
          <w:lang w:eastAsia="en-GB"/>
        </w:rPr>
        <w:t xml:space="preserve">Protect the Students’ Union from interference in the political process by </w:t>
      </w:r>
      <w:r w:rsidR="00FF34CA" w:rsidRPr="00F205FE">
        <w:rPr>
          <w:rFonts w:eastAsia="Times New Roman" w:cstheme="minorHAnsi"/>
          <w:color w:val="0E101A"/>
          <w:sz w:val="24"/>
          <w:szCs w:val="24"/>
          <w:lang w:eastAsia="en-GB"/>
        </w:rPr>
        <w:t>employees.</w:t>
      </w:r>
    </w:p>
    <w:p w14:paraId="6A531D32" w14:textId="77777777" w:rsidR="00F205FE" w:rsidRDefault="00F205FE" w:rsidP="00F205FE">
      <w:pPr>
        <w:pStyle w:val="ListParagraph"/>
        <w:numPr>
          <w:ilvl w:val="2"/>
          <w:numId w:val="5"/>
        </w:numPr>
        <w:spacing w:after="0" w:line="240" w:lineRule="auto"/>
        <w:ind w:left="1854"/>
        <w:rPr>
          <w:rFonts w:eastAsia="Times New Roman" w:cstheme="minorHAnsi"/>
          <w:color w:val="0E101A"/>
          <w:sz w:val="24"/>
          <w:szCs w:val="24"/>
          <w:lang w:eastAsia="en-GB"/>
        </w:rPr>
      </w:pPr>
      <w:r w:rsidRPr="00F205FE">
        <w:rPr>
          <w:rFonts w:eastAsia="Times New Roman" w:cstheme="minorHAnsi"/>
          <w:color w:val="0E101A"/>
          <w:sz w:val="24"/>
          <w:szCs w:val="24"/>
          <w:lang w:eastAsia="en-GB"/>
        </w:rPr>
        <w:t>Achieve a professional working environment, all individuals, whether elected officers, members of the Board of Trustees, or employees shall treat each other with courtesy and respect.</w:t>
      </w:r>
    </w:p>
    <w:p w14:paraId="64FDFAFB" w14:textId="77777777" w:rsidR="00F205FE" w:rsidRDefault="00F205FE" w:rsidP="00F205FE">
      <w:pPr>
        <w:pStyle w:val="ListParagraph"/>
        <w:numPr>
          <w:ilvl w:val="2"/>
          <w:numId w:val="5"/>
        </w:numPr>
        <w:spacing w:after="0" w:line="240" w:lineRule="auto"/>
        <w:ind w:left="1854"/>
        <w:rPr>
          <w:rFonts w:eastAsia="Times New Roman" w:cstheme="minorHAnsi"/>
          <w:color w:val="0E101A"/>
          <w:sz w:val="24"/>
          <w:szCs w:val="24"/>
          <w:lang w:eastAsia="en-GB"/>
        </w:rPr>
      </w:pPr>
      <w:r w:rsidRPr="00F205FE">
        <w:rPr>
          <w:rFonts w:eastAsia="Times New Roman" w:cstheme="minorHAnsi"/>
          <w:color w:val="0E101A"/>
          <w:sz w:val="24"/>
          <w:szCs w:val="24"/>
          <w:lang w:eastAsia="en-GB"/>
        </w:rPr>
        <w:lastRenderedPageBreak/>
        <w:t>Champion elected officers and employees for being flexible supporting each other under pressure and ensuring that they communicate to others matters with affect their area of work.</w:t>
      </w:r>
    </w:p>
    <w:p w14:paraId="77D9EAE0" w14:textId="77777777" w:rsidR="00F205FE" w:rsidRDefault="00F205FE" w:rsidP="00F205FE">
      <w:pPr>
        <w:spacing w:after="0" w:line="240" w:lineRule="auto"/>
        <w:rPr>
          <w:rFonts w:eastAsia="Times New Roman" w:cstheme="minorHAnsi"/>
          <w:b/>
          <w:bCs/>
          <w:color w:val="0E101A"/>
          <w:sz w:val="24"/>
          <w:szCs w:val="24"/>
          <w:lang w:eastAsia="en-GB"/>
        </w:rPr>
      </w:pPr>
    </w:p>
    <w:p w14:paraId="685F939E" w14:textId="35AEF475" w:rsidR="00F205FE" w:rsidRPr="00F205FE" w:rsidRDefault="00F205FE" w:rsidP="00F205FE">
      <w:pPr>
        <w:pStyle w:val="ListParagraph"/>
        <w:numPr>
          <w:ilvl w:val="0"/>
          <w:numId w:val="5"/>
        </w:numPr>
        <w:spacing w:after="0" w:line="240" w:lineRule="auto"/>
        <w:rPr>
          <w:rFonts w:eastAsia="Times New Roman" w:cstheme="minorHAnsi"/>
          <w:color w:val="0E101A"/>
          <w:sz w:val="24"/>
          <w:szCs w:val="24"/>
          <w:lang w:eastAsia="en-GB"/>
        </w:rPr>
      </w:pPr>
      <w:r w:rsidRPr="6929B356">
        <w:rPr>
          <w:rFonts w:eastAsia="Times New Roman"/>
          <w:b/>
          <w:bCs/>
          <w:color w:val="0E101A"/>
          <w:sz w:val="24"/>
          <w:szCs w:val="24"/>
          <w:lang w:eastAsia="en-GB"/>
        </w:rPr>
        <w:t>Roles and Responsibilities </w:t>
      </w:r>
    </w:p>
    <w:p w14:paraId="619F2C11" w14:textId="77777777" w:rsidR="00F205FE" w:rsidRPr="00F205FE" w:rsidRDefault="00F205FE" w:rsidP="00F205FE">
      <w:pPr>
        <w:pStyle w:val="ListParagraph"/>
        <w:spacing w:after="0" w:line="240" w:lineRule="auto"/>
        <w:rPr>
          <w:rFonts w:eastAsia="Times New Roman" w:cstheme="minorHAnsi"/>
          <w:color w:val="0E101A"/>
          <w:sz w:val="24"/>
          <w:szCs w:val="24"/>
          <w:lang w:eastAsia="en-GB"/>
        </w:rPr>
      </w:pPr>
    </w:p>
    <w:p w14:paraId="326A841C" w14:textId="77777777" w:rsidR="00F205FE" w:rsidRPr="00F205FE" w:rsidRDefault="00F205FE" w:rsidP="00F205FE">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b/>
          <w:bCs/>
          <w:color w:val="0E101A"/>
          <w:sz w:val="24"/>
          <w:szCs w:val="24"/>
          <w:lang w:eastAsia="en-GB"/>
        </w:rPr>
        <w:t>Elected Officers and Board of Trustees </w:t>
      </w:r>
    </w:p>
    <w:p w14:paraId="3B5AEA48" w14:textId="77777777" w:rsidR="00F205FE" w:rsidRDefault="00F205FE" w:rsidP="00F205FE">
      <w:pPr>
        <w:pStyle w:val="ListParagraph"/>
        <w:spacing w:after="0" w:line="240" w:lineRule="auto"/>
        <w:ind w:left="1080"/>
        <w:rPr>
          <w:rFonts w:eastAsia="Times New Roman" w:cstheme="minorHAnsi"/>
          <w:color w:val="0E101A"/>
          <w:sz w:val="24"/>
          <w:szCs w:val="24"/>
          <w:lang w:eastAsia="en-GB"/>
        </w:rPr>
      </w:pPr>
    </w:p>
    <w:p w14:paraId="29DAAA45"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Elected officers and the Board of Trustees shall under no circumstances, discuss or permit discussion, of restricted business in meetings, formal or informal, in any publication produced under the auspices of the Students’ Union.</w:t>
      </w:r>
    </w:p>
    <w:p w14:paraId="44C2D1F0" w14:textId="77777777" w:rsidR="00F205FE" w:rsidRDefault="00F205FE" w:rsidP="00F205FE">
      <w:pPr>
        <w:pStyle w:val="ListParagraph"/>
        <w:spacing w:after="0" w:line="240" w:lineRule="auto"/>
        <w:ind w:left="1080"/>
        <w:rPr>
          <w:rFonts w:eastAsia="Times New Roman" w:cstheme="minorHAnsi"/>
          <w:color w:val="0E101A"/>
          <w:sz w:val="24"/>
          <w:szCs w:val="24"/>
          <w:lang w:eastAsia="en-GB"/>
        </w:rPr>
      </w:pPr>
    </w:p>
    <w:p w14:paraId="00FCB8DC"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No instruction shall be given to the Chief Executive or any other Union staff members by any elected officer or trustee that conflicts with legislation or legal liabilities falling on the Union.</w:t>
      </w:r>
    </w:p>
    <w:p w14:paraId="7A4C8D23" w14:textId="77777777" w:rsidR="00F205FE" w:rsidRPr="00F205FE" w:rsidRDefault="00F205FE" w:rsidP="00F205FE">
      <w:pPr>
        <w:pStyle w:val="ListParagraph"/>
        <w:rPr>
          <w:rFonts w:eastAsia="Times New Roman" w:cstheme="minorHAnsi"/>
          <w:color w:val="0E101A"/>
          <w:sz w:val="24"/>
          <w:szCs w:val="24"/>
          <w:lang w:eastAsia="en-GB"/>
        </w:rPr>
      </w:pPr>
    </w:p>
    <w:p w14:paraId="65CF60EA" w14:textId="77777777" w:rsidR="00F205FE" w:rsidRP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Any operational problem identified or observed by Elected officers, or the Board of Trustees should be brought to the attention of the Chief Executive, who will use the line management structure to resolve/act upon information.</w:t>
      </w:r>
    </w:p>
    <w:p w14:paraId="5FC5D749" w14:textId="77777777" w:rsidR="00F205FE" w:rsidRPr="00F205FE" w:rsidRDefault="00F205FE" w:rsidP="00F205FE">
      <w:pPr>
        <w:pStyle w:val="ListParagraph"/>
        <w:spacing w:after="0" w:line="240" w:lineRule="auto"/>
        <w:rPr>
          <w:rFonts w:eastAsia="Times New Roman" w:cstheme="minorHAnsi"/>
          <w:color w:val="0E101A"/>
          <w:sz w:val="24"/>
          <w:szCs w:val="24"/>
          <w:lang w:eastAsia="en-GB"/>
        </w:rPr>
      </w:pPr>
    </w:p>
    <w:p w14:paraId="43E0E309" w14:textId="77777777" w:rsidR="00F205FE" w:rsidRPr="00F205FE" w:rsidRDefault="00F205FE" w:rsidP="00F205FE">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b/>
          <w:bCs/>
          <w:color w:val="0E101A"/>
          <w:sz w:val="24"/>
          <w:szCs w:val="24"/>
          <w:lang w:eastAsia="en-GB"/>
        </w:rPr>
        <w:t>Union staff </w:t>
      </w:r>
    </w:p>
    <w:p w14:paraId="2572B01B" w14:textId="77777777" w:rsidR="00F205FE" w:rsidRDefault="00F205FE" w:rsidP="00F205FE">
      <w:pPr>
        <w:spacing w:after="0" w:line="240" w:lineRule="auto"/>
        <w:rPr>
          <w:rFonts w:eastAsia="Times New Roman" w:cstheme="minorHAnsi"/>
          <w:color w:val="0E101A"/>
          <w:sz w:val="24"/>
          <w:szCs w:val="24"/>
          <w:lang w:eastAsia="en-GB"/>
        </w:rPr>
      </w:pPr>
    </w:p>
    <w:p w14:paraId="3BDABB80" w14:textId="77777777" w:rsidR="00F205FE" w:rsidRP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A-line management structure led by the Chief Executive exists for employees to resolve day-to-day problems for queries and these should be dealt with through these procedures.</w:t>
      </w:r>
    </w:p>
    <w:p w14:paraId="5157E01C" w14:textId="77777777" w:rsidR="00F205FE" w:rsidRDefault="00F205FE" w:rsidP="00F205FE">
      <w:pPr>
        <w:pStyle w:val="ListParagraph"/>
        <w:spacing w:after="0" w:line="240" w:lineRule="auto"/>
        <w:ind w:left="1080"/>
        <w:rPr>
          <w:rFonts w:eastAsia="Times New Roman" w:cstheme="minorHAnsi"/>
          <w:color w:val="0E101A"/>
          <w:sz w:val="24"/>
          <w:szCs w:val="24"/>
          <w:lang w:eastAsia="en-GB"/>
        </w:rPr>
      </w:pPr>
    </w:p>
    <w:p w14:paraId="333D7E5F"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The Chief Executive has contractual responsibilities for the financial management of the Union, its staff, administration, commercial operations, and long-term wellbeing and development, ensuring that all relevant legislation is adhered to.</w:t>
      </w:r>
    </w:p>
    <w:p w14:paraId="5925C113" w14:textId="77777777" w:rsidR="00F205FE" w:rsidRPr="00F205FE" w:rsidRDefault="00F205FE" w:rsidP="00F205FE">
      <w:pPr>
        <w:pStyle w:val="ListParagraph"/>
        <w:rPr>
          <w:rFonts w:eastAsia="Times New Roman" w:cstheme="minorHAnsi"/>
          <w:color w:val="0E101A"/>
          <w:sz w:val="24"/>
          <w:szCs w:val="24"/>
          <w:lang w:eastAsia="en-GB"/>
        </w:rPr>
      </w:pPr>
    </w:p>
    <w:p w14:paraId="186CE972"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Union staff are required to observe and faithfully always implement the policies of the Union and to give independent impartial advice to the Board of Trustees, Elected Officers, and other representatives such as Student Council members. Direction and guidance in the implementation of policies is the responsibility of the Chief Executive.</w:t>
      </w:r>
    </w:p>
    <w:p w14:paraId="25447157" w14:textId="77777777" w:rsidR="00F205FE" w:rsidRPr="00F205FE" w:rsidRDefault="00F205FE" w:rsidP="00F205FE">
      <w:pPr>
        <w:pStyle w:val="ListParagraph"/>
        <w:rPr>
          <w:rFonts w:eastAsia="Times New Roman" w:cstheme="minorHAnsi"/>
          <w:color w:val="0E101A"/>
          <w:sz w:val="24"/>
          <w:szCs w:val="24"/>
          <w:lang w:eastAsia="en-GB"/>
        </w:rPr>
      </w:pPr>
    </w:p>
    <w:p w14:paraId="4DBCCF8D"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Union staff are precluded from direct involvement in the democratic process, except to assist the Returning Officer in elections when required.</w:t>
      </w:r>
    </w:p>
    <w:p w14:paraId="5F732FDC" w14:textId="77777777" w:rsidR="00F205FE" w:rsidRPr="00F205FE" w:rsidRDefault="00F205FE" w:rsidP="00F205FE">
      <w:pPr>
        <w:pStyle w:val="ListParagraph"/>
        <w:rPr>
          <w:rFonts w:eastAsia="Times New Roman" w:cstheme="minorHAnsi"/>
          <w:color w:val="0E101A"/>
          <w:sz w:val="24"/>
          <w:szCs w:val="24"/>
          <w:lang w:eastAsia="en-GB"/>
        </w:rPr>
      </w:pPr>
    </w:p>
    <w:p w14:paraId="60FFEA61"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Union staff must always be impartial and independent between candidates or potential candidates for election to office.</w:t>
      </w:r>
    </w:p>
    <w:p w14:paraId="54CF74D0" w14:textId="77777777" w:rsidR="00F205FE" w:rsidRPr="00F205FE" w:rsidRDefault="00F205FE" w:rsidP="00F205FE">
      <w:pPr>
        <w:pStyle w:val="ListParagraph"/>
        <w:rPr>
          <w:rFonts w:eastAsia="Times New Roman" w:cstheme="minorHAnsi"/>
          <w:color w:val="0E101A"/>
          <w:sz w:val="24"/>
          <w:szCs w:val="24"/>
          <w:lang w:eastAsia="en-GB"/>
        </w:rPr>
      </w:pPr>
    </w:p>
    <w:p w14:paraId="35C126C8"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Union staff offer a key support role to elected officers and should be positive in their approach to working with them, championing our students' first and officer-led culture and adopting their style as necessary to help elected officers succeed.</w:t>
      </w:r>
    </w:p>
    <w:p w14:paraId="4DF98A9E" w14:textId="77777777" w:rsidR="00F205FE" w:rsidRPr="00F205FE" w:rsidRDefault="00F205FE" w:rsidP="00F205FE">
      <w:pPr>
        <w:pStyle w:val="ListParagraph"/>
        <w:rPr>
          <w:rFonts w:eastAsia="Times New Roman" w:cstheme="minorHAnsi"/>
          <w:color w:val="0E101A"/>
          <w:sz w:val="24"/>
          <w:szCs w:val="24"/>
          <w:lang w:eastAsia="en-GB"/>
        </w:rPr>
      </w:pPr>
    </w:p>
    <w:p w14:paraId="79479F92"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lastRenderedPageBreak/>
        <w:t>Union staff may not exercise a vote in meetings organised through the Union Constitution and associated Byelaws.</w:t>
      </w:r>
    </w:p>
    <w:p w14:paraId="4BC18B84" w14:textId="77777777" w:rsidR="00F205FE" w:rsidRPr="00F205FE" w:rsidRDefault="00F205FE" w:rsidP="00F205FE">
      <w:pPr>
        <w:pStyle w:val="ListParagraph"/>
        <w:rPr>
          <w:rFonts w:eastAsia="Times New Roman" w:cstheme="minorHAnsi"/>
          <w:color w:val="0E101A"/>
          <w:sz w:val="24"/>
          <w:szCs w:val="24"/>
          <w:lang w:eastAsia="en-GB"/>
        </w:rPr>
      </w:pPr>
    </w:p>
    <w:p w14:paraId="5B121AF2"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Union staff may not take part in public discussion of Union policy, nor make any comment to representatives of the media without specific authority from the Chief Executive and President.</w:t>
      </w:r>
    </w:p>
    <w:p w14:paraId="60A0A781" w14:textId="77777777" w:rsidR="00F205FE" w:rsidRPr="00F205FE" w:rsidRDefault="00F205FE" w:rsidP="00F205FE">
      <w:pPr>
        <w:pStyle w:val="ListParagraph"/>
        <w:rPr>
          <w:rFonts w:eastAsia="Times New Roman" w:cstheme="minorHAnsi"/>
          <w:color w:val="0E101A"/>
          <w:sz w:val="24"/>
          <w:szCs w:val="24"/>
          <w:lang w:eastAsia="en-GB"/>
        </w:rPr>
      </w:pPr>
    </w:p>
    <w:p w14:paraId="0E46E7CB"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Disciplinary matters shall be dealt with using the current disciplinary procedures of LTSU.</w:t>
      </w:r>
    </w:p>
    <w:p w14:paraId="513707C0" w14:textId="77777777" w:rsidR="00F205FE" w:rsidRPr="00F205FE" w:rsidRDefault="00F205FE" w:rsidP="00F205FE">
      <w:pPr>
        <w:pStyle w:val="ListParagraph"/>
        <w:rPr>
          <w:rFonts w:eastAsia="Times New Roman" w:cstheme="minorHAnsi"/>
          <w:color w:val="0E101A"/>
          <w:sz w:val="24"/>
          <w:szCs w:val="24"/>
          <w:lang w:eastAsia="en-GB"/>
        </w:rPr>
      </w:pPr>
    </w:p>
    <w:p w14:paraId="473122A6"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Union staff should raise any complaints or grievances relating to their employment through the line management structure using the grievance procedure.</w:t>
      </w:r>
    </w:p>
    <w:p w14:paraId="430B023C" w14:textId="77777777" w:rsidR="00F205FE" w:rsidRPr="00F205FE" w:rsidRDefault="00F205FE" w:rsidP="00F205FE">
      <w:pPr>
        <w:pStyle w:val="ListParagraph"/>
        <w:rPr>
          <w:rFonts w:eastAsia="Times New Roman" w:cstheme="minorHAnsi"/>
          <w:color w:val="0E101A"/>
          <w:sz w:val="24"/>
          <w:szCs w:val="24"/>
          <w:lang w:eastAsia="en-GB"/>
        </w:rPr>
      </w:pPr>
    </w:p>
    <w:p w14:paraId="1861A006"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Union staff have the right to belong to and be represented by a recognized Trade Union.</w:t>
      </w:r>
    </w:p>
    <w:p w14:paraId="7444D30E" w14:textId="77777777" w:rsidR="00F205FE" w:rsidRPr="00F205FE" w:rsidRDefault="00F205FE" w:rsidP="00F205FE">
      <w:pPr>
        <w:spacing w:after="0" w:line="240" w:lineRule="auto"/>
        <w:rPr>
          <w:rFonts w:eastAsia="Times New Roman" w:cstheme="minorHAnsi"/>
          <w:color w:val="0E101A"/>
          <w:sz w:val="24"/>
          <w:szCs w:val="24"/>
          <w:lang w:eastAsia="en-GB"/>
        </w:rPr>
      </w:pPr>
    </w:p>
    <w:p w14:paraId="0F61A7DD" w14:textId="77777777" w:rsidR="00F205FE" w:rsidRPr="00F205FE" w:rsidRDefault="00F205FE" w:rsidP="00F205FE">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b/>
          <w:bCs/>
          <w:color w:val="0E101A"/>
          <w:sz w:val="24"/>
          <w:szCs w:val="24"/>
          <w:lang w:eastAsia="en-GB"/>
        </w:rPr>
        <w:t>Student Staff </w:t>
      </w:r>
    </w:p>
    <w:p w14:paraId="307192CB" w14:textId="77777777" w:rsidR="00F205FE" w:rsidRPr="00F205FE" w:rsidRDefault="00F205FE" w:rsidP="00F205FE">
      <w:pPr>
        <w:pStyle w:val="ListParagraph"/>
        <w:spacing w:after="0" w:line="240" w:lineRule="auto"/>
        <w:rPr>
          <w:rFonts w:eastAsia="Times New Roman" w:cstheme="minorHAnsi"/>
          <w:color w:val="0E101A"/>
          <w:sz w:val="24"/>
          <w:szCs w:val="24"/>
          <w:lang w:eastAsia="en-GB"/>
        </w:rPr>
      </w:pPr>
    </w:p>
    <w:p w14:paraId="1019307E"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It is the policy of the Union to employ Student staff wherever possible as Union staff members.</w:t>
      </w:r>
    </w:p>
    <w:p w14:paraId="316614D6" w14:textId="77777777" w:rsidR="00F205FE" w:rsidRDefault="00F205FE" w:rsidP="00F205FE">
      <w:pPr>
        <w:pStyle w:val="ListParagraph"/>
        <w:spacing w:after="0" w:line="240" w:lineRule="auto"/>
        <w:ind w:left="1080"/>
        <w:rPr>
          <w:rFonts w:eastAsia="Times New Roman" w:cstheme="minorHAnsi"/>
          <w:color w:val="0E101A"/>
          <w:sz w:val="24"/>
          <w:szCs w:val="24"/>
          <w:lang w:eastAsia="en-GB"/>
        </w:rPr>
      </w:pPr>
    </w:p>
    <w:p w14:paraId="343A1F06"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Student staff should raise any grievances relating to their employment through the line management structure using the grievance procedure.</w:t>
      </w:r>
    </w:p>
    <w:p w14:paraId="34C4F562" w14:textId="77777777" w:rsidR="00F205FE" w:rsidRPr="00F205FE" w:rsidRDefault="00F205FE" w:rsidP="00F205FE">
      <w:pPr>
        <w:pStyle w:val="ListParagraph"/>
        <w:rPr>
          <w:rFonts w:eastAsia="Times New Roman" w:cstheme="minorHAnsi"/>
          <w:color w:val="0E101A"/>
          <w:sz w:val="24"/>
          <w:szCs w:val="24"/>
          <w:lang w:eastAsia="en-GB"/>
        </w:rPr>
      </w:pPr>
    </w:p>
    <w:p w14:paraId="03068008"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Students employed as student staff enjoy all the rights and benefits of Union membership.</w:t>
      </w:r>
    </w:p>
    <w:p w14:paraId="2B6A54B3" w14:textId="77777777" w:rsidR="00F205FE" w:rsidRPr="00F205FE" w:rsidRDefault="00F205FE" w:rsidP="00F205FE">
      <w:pPr>
        <w:pStyle w:val="ListParagraph"/>
        <w:rPr>
          <w:rFonts w:eastAsia="Times New Roman" w:cstheme="minorHAnsi"/>
          <w:color w:val="0E101A"/>
          <w:sz w:val="24"/>
          <w:szCs w:val="24"/>
          <w:lang w:eastAsia="en-GB"/>
        </w:rPr>
      </w:pPr>
    </w:p>
    <w:p w14:paraId="29402DCC"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Student staff may not raise any matters relating to their employment in any meeting or public forum.</w:t>
      </w:r>
    </w:p>
    <w:p w14:paraId="1E29C2A1" w14:textId="77777777" w:rsidR="00F205FE" w:rsidRPr="00F205FE" w:rsidRDefault="00F205FE" w:rsidP="00F205FE">
      <w:pPr>
        <w:pStyle w:val="ListParagraph"/>
        <w:rPr>
          <w:rFonts w:eastAsia="Times New Roman" w:cstheme="minorHAnsi"/>
          <w:color w:val="0E101A"/>
          <w:sz w:val="24"/>
          <w:szCs w:val="24"/>
          <w:lang w:eastAsia="en-GB"/>
        </w:rPr>
      </w:pPr>
    </w:p>
    <w:p w14:paraId="431C53F5"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Any student staff member elected as a full-time elected officer or as a Trustee shall resign their student staff role upon taking up office.</w:t>
      </w:r>
    </w:p>
    <w:p w14:paraId="30CDC40F" w14:textId="77777777" w:rsidR="00F205FE" w:rsidRPr="00F205FE" w:rsidRDefault="00F205FE" w:rsidP="00F205FE">
      <w:pPr>
        <w:pStyle w:val="ListParagraph"/>
        <w:rPr>
          <w:rFonts w:eastAsia="Times New Roman" w:cstheme="minorHAnsi"/>
          <w:color w:val="0E101A"/>
          <w:sz w:val="24"/>
          <w:szCs w:val="24"/>
          <w:lang w:eastAsia="en-GB"/>
        </w:rPr>
      </w:pPr>
    </w:p>
    <w:p w14:paraId="60E7360F"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Elected officers and trustees may not be appointed to a permanent staff position within one year of holding office.</w:t>
      </w:r>
    </w:p>
    <w:p w14:paraId="2111C9A6" w14:textId="77777777" w:rsidR="00F205FE" w:rsidRPr="00F205FE" w:rsidRDefault="00F205FE" w:rsidP="00F205FE">
      <w:pPr>
        <w:pStyle w:val="ListParagraph"/>
        <w:rPr>
          <w:rFonts w:eastAsia="Times New Roman" w:cstheme="minorHAnsi"/>
          <w:color w:val="0E101A"/>
          <w:sz w:val="24"/>
          <w:szCs w:val="24"/>
          <w:lang w:eastAsia="en-GB"/>
        </w:rPr>
      </w:pPr>
    </w:p>
    <w:p w14:paraId="4271A3DF" w14:textId="77777777" w:rsid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Student staff must, during scheduled hours, be impartial and independent between candidates or potential candidates for election to office.</w:t>
      </w:r>
    </w:p>
    <w:p w14:paraId="1CA86F31" w14:textId="77777777" w:rsidR="00F205FE" w:rsidRPr="00F205FE" w:rsidRDefault="00F205FE" w:rsidP="00F205FE">
      <w:pPr>
        <w:pStyle w:val="ListParagraph"/>
        <w:rPr>
          <w:rFonts w:eastAsia="Times New Roman" w:cstheme="minorHAnsi"/>
          <w:color w:val="0E101A"/>
          <w:sz w:val="24"/>
          <w:szCs w:val="24"/>
          <w:lang w:eastAsia="en-GB"/>
        </w:rPr>
      </w:pPr>
    </w:p>
    <w:p w14:paraId="04BE61BA" w14:textId="77777777" w:rsidR="00F205FE" w:rsidRPr="00F205FE" w:rsidRDefault="00F205FE" w:rsidP="00F205FE">
      <w:pPr>
        <w:pStyle w:val="ListParagraph"/>
        <w:numPr>
          <w:ilvl w:val="2"/>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Student staff may not endorse an election candidate in their capacity as a Union employee.</w:t>
      </w:r>
    </w:p>
    <w:p w14:paraId="66659201" w14:textId="77777777" w:rsidR="00F205FE" w:rsidRPr="00F205FE" w:rsidRDefault="00F205FE" w:rsidP="00F205FE">
      <w:pPr>
        <w:spacing w:after="0" w:line="240" w:lineRule="auto"/>
        <w:rPr>
          <w:rFonts w:eastAsia="Times New Roman" w:cstheme="minorHAnsi"/>
          <w:color w:val="0E101A"/>
          <w:sz w:val="24"/>
          <w:szCs w:val="24"/>
          <w:lang w:eastAsia="en-GB"/>
        </w:rPr>
      </w:pPr>
    </w:p>
    <w:p w14:paraId="08ED2E59" w14:textId="0193711C" w:rsidR="00F205FE" w:rsidRPr="00F205FE" w:rsidRDefault="00F205FE" w:rsidP="00F205FE">
      <w:pPr>
        <w:pStyle w:val="ListParagraph"/>
        <w:numPr>
          <w:ilvl w:val="0"/>
          <w:numId w:val="5"/>
        </w:numPr>
        <w:spacing w:after="0" w:line="240" w:lineRule="auto"/>
        <w:rPr>
          <w:rFonts w:eastAsia="Times New Roman" w:cstheme="minorHAnsi"/>
          <w:color w:val="0E101A"/>
          <w:sz w:val="24"/>
          <w:szCs w:val="24"/>
          <w:lang w:eastAsia="en-GB"/>
        </w:rPr>
      </w:pPr>
      <w:r w:rsidRPr="00F205FE">
        <w:rPr>
          <w:rFonts w:eastAsia="Times New Roman" w:cstheme="minorHAnsi"/>
          <w:b/>
          <w:bCs/>
          <w:color w:val="0E101A"/>
          <w:sz w:val="24"/>
          <w:szCs w:val="24"/>
          <w:lang w:eastAsia="en-GB"/>
        </w:rPr>
        <w:t>Distribution and Dissemination of Policy </w:t>
      </w:r>
    </w:p>
    <w:p w14:paraId="1066F0C7" w14:textId="77777777" w:rsidR="00F205FE" w:rsidRPr="00F205FE" w:rsidRDefault="00F205FE" w:rsidP="00F205FE">
      <w:pPr>
        <w:pStyle w:val="ListParagraph"/>
        <w:spacing w:after="0" w:line="240" w:lineRule="auto"/>
        <w:rPr>
          <w:rFonts w:eastAsia="Times New Roman" w:cstheme="minorHAnsi"/>
          <w:color w:val="0E101A"/>
          <w:sz w:val="24"/>
          <w:szCs w:val="24"/>
          <w:lang w:eastAsia="en-GB"/>
        </w:rPr>
      </w:pPr>
    </w:p>
    <w:p w14:paraId="3401F748" w14:textId="05F858CA" w:rsidR="00F205FE" w:rsidRDefault="00F205FE" w:rsidP="00F205FE">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lastRenderedPageBreak/>
        <w:t>Responsibility for distribution of the protocol is delegated to the Chief Executive who in turn delegates this to individual line managers</w:t>
      </w:r>
      <w:r>
        <w:rPr>
          <w:rFonts w:eastAsia="Times New Roman" w:cstheme="minorHAnsi"/>
          <w:color w:val="0E101A"/>
          <w:sz w:val="24"/>
          <w:szCs w:val="24"/>
          <w:lang w:eastAsia="en-GB"/>
        </w:rPr>
        <w:t>.</w:t>
      </w:r>
    </w:p>
    <w:p w14:paraId="2372E4F2" w14:textId="77777777" w:rsidR="00F205FE" w:rsidRPr="00F205FE" w:rsidRDefault="00F205FE" w:rsidP="00F205FE">
      <w:pPr>
        <w:spacing w:after="0" w:line="240" w:lineRule="auto"/>
        <w:ind w:left="360"/>
        <w:rPr>
          <w:rFonts w:eastAsia="Times New Roman" w:cstheme="minorHAnsi"/>
          <w:color w:val="0E101A"/>
          <w:sz w:val="24"/>
          <w:szCs w:val="24"/>
          <w:lang w:eastAsia="en-GB"/>
        </w:rPr>
      </w:pPr>
    </w:p>
    <w:p w14:paraId="62B3C8D6" w14:textId="58E71448" w:rsidR="00F205FE" w:rsidRPr="00F205FE" w:rsidRDefault="00F205FE" w:rsidP="00F205FE">
      <w:pPr>
        <w:pStyle w:val="ListParagraph"/>
        <w:numPr>
          <w:ilvl w:val="1"/>
          <w:numId w:val="5"/>
        </w:numPr>
        <w:spacing w:after="0" w:line="240" w:lineRule="auto"/>
        <w:rPr>
          <w:rFonts w:eastAsia="Times New Roman" w:cstheme="minorHAnsi"/>
          <w:color w:val="0E101A"/>
          <w:sz w:val="24"/>
          <w:szCs w:val="24"/>
          <w:lang w:eastAsia="en-GB"/>
        </w:rPr>
      </w:pPr>
      <w:r w:rsidRPr="00F205FE">
        <w:rPr>
          <w:rFonts w:eastAsia="Times New Roman" w:cstheme="minorHAnsi"/>
          <w:color w:val="0E101A"/>
          <w:sz w:val="24"/>
          <w:szCs w:val="24"/>
          <w:lang w:eastAsia="en-GB"/>
        </w:rPr>
        <w:t>Final responsibility for clarification and interpretation of this document shall rest with the Board of Trustees.</w:t>
      </w:r>
    </w:p>
    <w:p w14:paraId="0DDBF0DA" w14:textId="262C9562" w:rsidR="00000000" w:rsidRDefault="00000000" w:rsidP="00F205FE">
      <w:pPr>
        <w:tabs>
          <w:tab w:val="left" w:pos="2001"/>
        </w:tabs>
        <w:spacing w:after="0" w:line="240" w:lineRule="auto"/>
        <w:jc w:val="center"/>
      </w:pPr>
    </w:p>
    <w:sectPr w:rsidR="00533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B0A"/>
    <w:multiLevelType w:val="hybridMultilevel"/>
    <w:tmpl w:val="79B24704"/>
    <w:lvl w:ilvl="0" w:tplc="EEB42F50">
      <w:start w:val="1"/>
      <w:numFmt w:val="decimal"/>
      <w:lvlText w:val="%1."/>
      <w:lvlJc w:val="left"/>
      <w:pPr>
        <w:ind w:left="720" w:hanging="360"/>
      </w:pPr>
    </w:lvl>
    <w:lvl w:ilvl="1" w:tplc="7B3E86C0">
      <w:start w:val="1"/>
      <w:numFmt w:val="lowerLetter"/>
      <w:lvlText w:val="%2."/>
      <w:lvlJc w:val="left"/>
      <w:pPr>
        <w:ind w:left="1440" w:hanging="360"/>
      </w:pPr>
    </w:lvl>
    <w:lvl w:ilvl="2" w:tplc="E2AC6F90">
      <w:start w:val="1"/>
      <w:numFmt w:val="lowerRoman"/>
      <w:lvlText w:val="%3."/>
      <w:lvlJc w:val="right"/>
      <w:pPr>
        <w:ind w:left="2160" w:hanging="180"/>
      </w:pPr>
    </w:lvl>
    <w:lvl w:ilvl="3" w:tplc="52E80B42">
      <w:start w:val="1"/>
      <w:numFmt w:val="decimal"/>
      <w:lvlText w:val="%4."/>
      <w:lvlJc w:val="left"/>
      <w:pPr>
        <w:ind w:left="2880" w:hanging="360"/>
      </w:pPr>
    </w:lvl>
    <w:lvl w:ilvl="4" w:tplc="22F0C3A0">
      <w:start w:val="1"/>
      <w:numFmt w:val="lowerLetter"/>
      <w:lvlText w:val="%5."/>
      <w:lvlJc w:val="left"/>
      <w:pPr>
        <w:ind w:left="3600" w:hanging="360"/>
      </w:pPr>
    </w:lvl>
    <w:lvl w:ilvl="5" w:tplc="448E6AF2">
      <w:start w:val="1"/>
      <w:numFmt w:val="lowerRoman"/>
      <w:lvlText w:val="%6."/>
      <w:lvlJc w:val="right"/>
      <w:pPr>
        <w:ind w:left="4320" w:hanging="180"/>
      </w:pPr>
    </w:lvl>
    <w:lvl w:ilvl="6" w:tplc="3670CB1E">
      <w:start w:val="1"/>
      <w:numFmt w:val="decimal"/>
      <w:lvlText w:val="%7."/>
      <w:lvlJc w:val="left"/>
      <w:pPr>
        <w:ind w:left="5040" w:hanging="360"/>
      </w:pPr>
    </w:lvl>
    <w:lvl w:ilvl="7" w:tplc="B37E647A">
      <w:start w:val="1"/>
      <w:numFmt w:val="lowerLetter"/>
      <w:lvlText w:val="%8."/>
      <w:lvlJc w:val="left"/>
      <w:pPr>
        <w:ind w:left="5760" w:hanging="360"/>
      </w:pPr>
    </w:lvl>
    <w:lvl w:ilvl="8" w:tplc="162C0B1C">
      <w:start w:val="1"/>
      <w:numFmt w:val="lowerRoman"/>
      <w:lvlText w:val="%9."/>
      <w:lvlJc w:val="right"/>
      <w:pPr>
        <w:ind w:left="6480" w:hanging="180"/>
      </w:pPr>
    </w:lvl>
  </w:abstractNum>
  <w:abstractNum w:abstractNumId="1" w15:restartNumberingAfterBreak="0">
    <w:nsid w:val="2FF15CFA"/>
    <w:multiLevelType w:val="multilevel"/>
    <w:tmpl w:val="78A6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A545D"/>
    <w:multiLevelType w:val="hybridMultilevel"/>
    <w:tmpl w:val="57EEA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B739F2"/>
    <w:multiLevelType w:val="multilevel"/>
    <w:tmpl w:val="8918E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9216F"/>
    <w:multiLevelType w:val="multilevel"/>
    <w:tmpl w:val="7548DE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09389019">
    <w:abstractNumId w:val="0"/>
  </w:num>
  <w:num w:numId="2" w16cid:durableId="1307509065">
    <w:abstractNumId w:val="2"/>
  </w:num>
  <w:num w:numId="3" w16cid:durableId="512113302">
    <w:abstractNumId w:val="1"/>
  </w:num>
  <w:num w:numId="4" w16cid:durableId="1530147877">
    <w:abstractNumId w:val="3"/>
  </w:num>
  <w:num w:numId="5" w16cid:durableId="1928034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40"/>
    <w:rsid w:val="0002015E"/>
    <w:rsid w:val="002B5BFE"/>
    <w:rsid w:val="00335540"/>
    <w:rsid w:val="00AD4E25"/>
    <w:rsid w:val="00BC7B3A"/>
    <w:rsid w:val="00CC50C3"/>
    <w:rsid w:val="00E2556E"/>
    <w:rsid w:val="00F205FE"/>
    <w:rsid w:val="00FF34CA"/>
    <w:rsid w:val="01E69FE8"/>
    <w:rsid w:val="023B9409"/>
    <w:rsid w:val="03E51501"/>
    <w:rsid w:val="058D27C6"/>
    <w:rsid w:val="063A9E0B"/>
    <w:rsid w:val="095A0E72"/>
    <w:rsid w:val="0AE0E4B3"/>
    <w:rsid w:val="0D639395"/>
    <w:rsid w:val="0E101C5D"/>
    <w:rsid w:val="0EC5C05D"/>
    <w:rsid w:val="104EDD1E"/>
    <w:rsid w:val="10D31CF1"/>
    <w:rsid w:val="16099BD3"/>
    <w:rsid w:val="19F1BA87"/>
    <w:rsid w:val="1E33D6B9"/>
    <w:rsid w:val="20A04403"/>
    <w:rsid w:val="2105D2E9"/>
    <w:rsid w:val="2418F68D"/>
    <w:rsid w:val="248D9A03"/>
    <w:rsid w:val="254ADEA6"/>
    <w:rsid w:val="27174BB5"/>
    <w:rsid w:val="27F6E5D8"/>
    <w:rsid w:val="28AF0879"/>
    <w:rsid w:val="316B44BC"/>
    <w:rsid w:val="31E8D352"/>
    <w:rsid w:val="38AB7E7C"/>
    <w:rsid w:val="38CA7FE3"/>
    <w:rsid w:val="38CB775F"/>
    <w:rsid w:val="39ADE63F"/>
    <w:rsid w:val="3FE69071"/>
    <w:rsid w:val="4152AE5E"/>
    <w:rsid w:val="44F9E60D"/>
    <w:rsid w:val="46A592DD"/>
    <w:rsid w:val="48E3DEA8"/>
    <w:rsid w:val="4ACC971E"/>
    <w:rsid w:val="4BB5C9FE"/>
    <w:rsid w:val="4C7A2CF9"/>
    <w:rsid w:val="4D96ED63"/>
    <w:rsid w:val="4FB00392"/>
    <w:rsid w:val="4FDB69D0"/>
    <w:rsid w:val="5009E213"/>
    <w:rsid w:val="516C8B85"/>
    <w:rsid w:val="561CC256"/>
    <w:rsid w:val="59D0C4D9"/>
    <w:rsid w:val="5A440ED2"/>
    <w:rsid w:val="5A749019"/>
    <w:rsid w:val="5BB5EE7E"/>
    <w:rsid w:val="5DB213D2"/>
    <w:rsid w:val="5FA78EC4"/>
    <w:rsid w:val="64E47587"/>
    <w:rsid w:val="67663E10"/>
    <w:rsid w:val="67E6EB92"/>
    <w:rsid w:val="6929B356"/>
    <w:rsid w:val="6D5340DD"/>
    <w:rsid w:val="6D5886C3"/>
    <w:rsid w:val="6F28A292"/>
    <w:rsid w:val="70359A38"/>
    <w:rsid w:val="70605F0B"/>
    <w:rsid w:val="71714B43"/>
    <w:rsid w:val="739E1AEE"/>
    <w:rsid w:val="7459A336"/>
    <w:rsid w:val="77C0076C"/>
    <w:rsid w:val="7855EA2B"/>
    <w:rsid w:val="7A31C96E"/>
    <w:rsid w:val="7B6C1C0F"/>
    <w:rsid w:val="7D9E7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6869"/>
  <w15:chartTrackingRefBased/>
  <w15:docId w15:val="{19C566F9-7B89-4DDC-9FF0-0B3C9140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540"/>
    <w:pPr>
      <w:ind w:left="720"/>
      <w:contextualSpacing/>
    </w:pPr>
  </w:style>
  <w:style w:type="paragraph" w:styleId="NormalWeb">
    <w:name w:val="Normal (Web)"/>
    <w:basedOn w:val="Normal"/>
    <w:uiPriority w:val="99"/>
    <w:semiHidden/>
    <w:unhideWhenUsed/>
    <w:rsid w:val="00F205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0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8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99b666-0bc0-48ce-9abf-5b9a9eaa19d1" xsi:nil="true"/>
    <lcf76f155ced4ddcb4097134ff3c332f xmlns="a004859d-8f3a-49b4-9b88-bb026aca68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6586D3DD035428B88C30930AEDEEF" ma:contentTypeVersion="16" ma:contentTypeDescription="Create a new document." ma:contentTypeScope="" ma:versionID="c000225eb5cf3eb457a549fbd7d08698">
  <xsd:schema xmlns:xsd="http://www.w3.org/2001/XMLSchema" xmlns:xs="http://www.w3.org/2001/XMLSchema" xmlns:p="http://schemas.microsoft.com/office/2006/metadata/properties" xmlns:ns2="a004859d-8f3a-49b4-9b88-bb026aca6815" xmlns:ns3="5399b666-0bc0-48ce-9abf-5b9a9eaa19d1" targetNamespace="http://schemas.microsoft.com/office/2006/metadata/properties" ma:root="true" ma:fieldsID="a521dc43311016854d3ef4c70552df0f" ns2:_="" ns3:_="">
    <xsd:import namespace="a004859d-8f3a-49b4-9b88-bb026aca6815"/>
    <xsd:import namespace="5399b666-0bc0-48ce-9abf-5b9a9eaa1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4859d-8f3a-49b4-9b88-bb026aca6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9b666-0bc0-48ce-9abf-5b9a9eaa19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6fd419-83fc-47cb-87b3-c9cb471bb29f}" ma:internalName="TaxCatchAll" ma:showField="CatchAllData" ma:web="5399b666-0bc0-48ce-9abf-5b9a9eaa1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405BD-B451-4C6F-B6A4-7259954E623B}">
  <ds:schemaRefs>
    <ds:schemaRef ds:uri="http://schemas.microsoft.com/office/2006/metadata/properties"/>
    <ds:schemaRef ds:uri="http://schemas.microsoft.com/office/infopath/2007/PartnerControls"/>
    <ds:schemaRef ds:uri="5399b666-0bc0-48ce-9abf-5b9a9eaa19d1"/>
    <ds:schemaRef ds:uri="a004859d-8f3a-49b4-9b88-bb026aca6815"/>
  </ds:schemaRefs>
</ds:datastoreItem>
</file>

<file path=customXml/itemProps2.xml><?xml version="1.0" encoding="utf-8"?>
<ds:datastoreItem xmlns:ds="http://schemas.openxmlformats.org/officeDocument/2006/customXml" ds:itemID="{F4E7FB11-C082-4896-A8EE-5D17E80F0376}">
  <ds:schemaRefs>
    <ds:schemaRef ds:uri="http://schemas.microsoft.com/sharepoint/v3/contenttype/forms"/>
  </ds:schemaRefs>
</ds:datastoreItem>
</file>

<file path=customXml/itemProps3.xml><?xml version="1.0" encoding="utf-8"?>
<ds:datastoreItem xmlns:ds="http://schemas.openxmlformats.org/officeDocument/2006/customXml" ds:itemID="{7C41EA69-B8C4-4D96-A2D3-44D46A392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4859d-8f3a-49b4-9b88-bb026aca6815"/>
    <ds:schemaRef ds:uri="5399b666-0bc0-48ce-9abf-5b9a9eaa1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Law</dc:creator>
  <cp:keywords/>
  <dc:description/>
  <cp:lastModifiedBy>Lisa Burton</cp:lastModifiedBy>
  <cp:revision>14</cp:revision>
  <dcterms:created xsi:type="dcterms:W3CDTF">2020-02-24T14:45:00Z</dcterms:created>
  <dcterms:modified xsi:type="dcterms:W3CDTF">2024-04-05T13:49:00Z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0x01010049F6586D3DD035428B88C30930AEDEEF</vt:lpwstr>
  </property>
  <property fmtid="{D5CDD505-2E9C-101B-9397-08002B2CF9AE}" pid="3" name="MediaServiceImageTags">
    <vt:lpwstr/>
  </property>
</Properties>
</file>