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tasks.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D521899" w:rsidP="7B3B1F97" w:rsidRDefault="5D521899" w14:paraId="14BA0214" w14:textId="19A63813">
      <w:pPr>
        <w:jc w:val="center"/>
      </w:pPr>
      <w:r w:rsidRPr="7B3B1F97" w:rsidR="5D521899">
        <w:rPr>
          <w:b w:val="1"/>
          <w:bCs w:val="1"/>
          <w:u w:val="single"/>
        </w:rPr>
        <w:t>Candidate and Election Rules</w:t>
      </w:r>
      <w:r w:rsidRPr="7B3B1F97" w:rsidR="0F87B523">
        <w:rPr>
          <w:b w:val="1"/>
          <w:bCs w:val="1"/>
          <w:u w:val="single"/>
        </w:rPr>
        <w:t xml:space="preserve"> 2026</w:t>
      </w:r>
      <w:r w:rsidRPr="7B3B1F97" w:rsidR="6A6D7E6D">
        <w:rPr>
          <w:b w:val="1"/>
          <w:bCs w:val="1"/>
          <w:u w:val="single"/>
        </w:rPr>
        <w:t xml:space="preserve"> (By Election)</w:t>
      </w:r>
    </w:p>
    <w:p w:rsidR="7B3B1F97" w:rsidP="7B3B1F97" w:rsidRDefault="7B3B1F97" w14:paraId="41F0747E" w14:textId="730723C9">
      <w:pPr>
        <w:jc w:val="center"/>
      </w:pPr>
    </w:p>
    <w:p w:rsidR="0B5DDAA3" w:rsidP="7B3B1F97" w:rsidRDefault="0B5DDAA3" w14:paraId="3275376D" w14:textId="1E683135">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1. Purpose and Principles</w:t>
      </w:r>
    </w:p>
    <w:p w:rsidR="0B5DDAA3" w:rsidP="7B3B1F97" w:rsidRDefault="0B5DDAA3" w14:paraId="1E07CA5D" w14:textId="45E1325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These rules apply to all candidates in an LTSU-managed election. Their aim is a free, fair and respectful election. Candidates must behave with honesty, respect and integrity, in line with LTSU values, towards other candidates, students and staff.</w:t>
      </w:r>
    </w:p>
    <w:p w:rsidR="0B5DDAA3" w:rsidP="7B3B1F97" w:rsidRDefault="0B5DDAA3" w14:paraId="2EB9B803" w14:textId="3F06F6E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Failure to comply may result in penalties, up to and including disqualification, as decided by the Returning Officer (RO) or their nominee, the Deputy Returning Officer (DRO).</w:t>
      </w:r>
    </w:p>
    <w:p w:rsidR="0B5DDAA3" w:rsidP="7B3B1F97" w:rsidRDefault="0B5DDAA3" w14:paraId="114B99B7" w14:textId="5CF6551E">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2. Candidate Responsibilities</w:t>
      </w:r>
    </w:p>
    <w:p w:rsidR="0B5DDAA3" w:rsidP="7B3B1F97" w:rsidRDefault="0B5DDAA3" w14:paraId="2CFE6CC0" w14:textId="7AFF22D7">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2.1 Candidates </w:t>
      </w:r>
      <w:r w:rsidRPr="7B3B1F97" w:rsidR="0B5DDAA3">
        <w:rPr>
          <w:rFonts w:ascii="Calibri" w:hAnsi="Calibri" w:eastAsia="Calibri" w:cs="Calibri"/>
          <w:noProof w:val="0"/>
          <w:color w:val="000000" w:themeColor="text1" w:themeTint="FF" w:themeShade="FF"/>
          <w:sz w:val="22"/>
          <w:szCs w:val="22"/>
          <w:lang w:val="en-GB"/>
        </w:rPr>
        <w:t>are responsible for</w:t>
      </w:r>
      <w:r w:rsidRPr="7B3B1F97" w:rsidR="0B5DDAA3">
        <w:rPr>
          <w:rFonts w:ascii="Calibri" w:hAnsi="Calibri" w:eastAsia="Calibri" w:cs="Calibri"/>
          <w:noProof w:val="0"/>
          <w:color w:val="000000" w:themeColor="text1" w:themeTint="FF" w:themeShade="FF"/>
          <w:sz w:val="22"/>
          <w:szCs w:val="22"/>
          <w:lang w:val="en-GB"/>
        </w:rPr>
        <w:t xml:space="preserve"> the actions of everyone who campaigns for or promotes </w:t>
      </w:r>
      <w:r w:rsidRPr="7B3B1F97" w:rsidR="2789C3B9">
        <w:rPr>
          <w:rFonts w:ascii="Calibri" w:hAnsi="Calibri" w:eastAsia="Calibri" w:cs="Calibri"/>
          <w:noProof w:val="0"/>
          <w:color w:val="000000" w:themeColor="text1" w:themeTint="FF" w:themeShade="FF"/>
          <w:sz w:val="22"/>
          <w:szCs w:val="22"/>
          <w:lang w:val="en-GB"/>
        </w:rPr>
        <w:t>them and</w:t>
      </w:r>
      <w:r w:rsidRPr="7B3B1F97" w:rsidR="0B5DDAA3">
        <w:rPr>
          <w:rFonts w:ascii="Calibri" w:hAnsi="Calibri" w:eastAsia="Calibri" w:cs="Calibri"/>
          <w:noProof w:val="0"/>
          <w:color w:val="000000" w:themeColor="text1" w:themeTint="FF" w:themeShade="FF"/>
          <w:sz w:val="22"/>
          <w:szCs w:val="22"/>
          <w:lang w:val="en-GB"/>
        </w:rPr>
        <w:t xml:space="preserve"> must take reasonable steps to ensure those supporters follow these rules. Candidates must be able to </w:t>
      </w:r>
      <w:r w:rsidRPr="7B3B1F97" w:rsidR="0B5DDAA3">
        <w:rPr>
          <w:rFonts w:ascii="Calibri" w:hAnsi="Calibri" w:eastAsia="Calibri" w:cs="Calibri"/>
          <w:noProof w:val="0"/>
          <w:color w:val="000000" w:themeColor="text1" w:themeTint="FF" w:themeShade="FF"/>
          <w:sz w:val="22"/>
          <w:szCs w:val="22"/>
          <w:lang w:val="en-GB"/>
        </w:rPr>
        <w:t>demonstrate</w:t>
      </w:r>
      <w:r w:rsidRPr="7B3B1F97" w:rsidR="0B5DDAA3">
        <w:rPr>
          <w:rFonts w:ascii="Calibri" w:hAnsi="Calibri" w:eastAsia="Calibri" w:cs="Calibri"/>
          <w:noProof w:val="0"/>
          <w:color w:val="000000" w:themeColor="text1" w:themeTint="FF" w:themeShade="FF"/>
          <w:sz w:val="22"/>
          <w:szCs w:val="22"/>
          <w:lang w:val="en-GB"/>
        </w:rPr>
        <w:t xml:space="preserve"> this if a complaint is made.</w:t>
      </w:r>
    </w:p>
    <w:p w:rsidR="0B5DDAA3" w:rsidP="7B3B1F97" w:rsidRDefault="0B5DDAA3" w14:paraId="38F95851" w14:textId="1A1AB451">
      <w:pPr>
        <w:spacing w:before="0" w:after="240"/>
      </w:pPr>
      <w:r w:rsidRPr="7B3B1F97" w:rsidR="0B5DDAA3">
        <w:rPr>
          <w:rFonts w:ascii="Calibri" w:hAnsi="Calibri" w:eastAsia="Calibri" w:cs="Calibri"/>
          <w:noProof w:val="0"/>
          <w:color w:val="000000" w:themeColor="text1" w:themeTint="FF" w:themeShade="FF"/>
          <w:sz w:val="22"/>
          <w:szCs w:val="22"/>
          <w:lang w:val="en-GB"/>
        </w:rPr>
        <w:t xml:space="preserve">2.2 All candidates must attend the mandatory Candidates’ Briefing (in person, or via Teams if they cannot attend) on [date, </w:t>
      </w:r>
      <w:r w:rsidRPr="7B3B1F97" w:rsidR="0B5DDAA3">
        <w:rPr>
          <w:rFonts w:ascii="Calibri" w:hAnsi="Calibri" w:eastAsia="Calibri" w:cs="Calibri"/>
          <w:noProof w:val="0"/>
          <w:color w:val="000000" w:themeColor="text1" w:themeTint="FF" w:themeShade="FF"/>
          <w:sz w:val="22"/>
          <w:szCs w:val="22"/>
          <w:lang w:val="en-GB"/>
        </w:rPr>
        <w:t>time</w:t>
      </w:r>
      <w:r w:rsidRPr="7B3B1F97" w:rsidR="0B5DDAA3">
        <w:rPr>
          <w:rFonts w:ascii="Calibri" w:hAnsi="Calibri" w:eastAsia="Calibri" w:cs="Calibri"/>
          <w:noProof w:val="0"/>
          <w:color w:val="000000" w:themeColor="text1" w:themeTint="FF" w:themeShade="FF"/>
          <w:sz w:val="22"/>
          <w:szCs w:val="22"/>
          <w:lang w:val="en-GB"/>
        </w:rPr>
        <w:t xml:space="preserve"> and venue]. Candidates who cannot attend must send apologies to </w:t>
      </w:r>
      <w:hyperlink r:id="Rea2ee9784f1e4e9c">
        <w:r w:rsidRPr="7B3B1F97" w:rsidR="1D44E52B">
          <w:rPr>
            <w:rStyle w:val="Hyperlink"/>
            <w:strike w:val="0"/>
            <w:dstrike w:val="0"/>
            <w:noProof w:val="0"/>
            <w:lang w:val="en-GB"/>
          </w:rPr>
          <w:t>LTSUvoice@leedstrinity.ac.uk</w:t>
        </w:r>
      </w:hyperlink>
      <w:r w:rsidRPr="7B3B1F97" w:rsidR="1D44E52B">
        <w:rPr>
          <w:rFonts w:ascii="Arial" w:hAnsi="Arial" w:eastAsia="Arial" w:cs="Arial"/>
          <w:noProof w:val="0"/>
          <w:sz w:val="24"/>
          <w:szCs w:val="24"/>
          <w:lang w:val="en-GB"/>
        </w:rPr>
        <w:t>.</w:t>
      </w:r>
      <w:r w:rsidRPr="7B3B1F97" w:rsidR="0B5DDAA3">
        <w:rPr>
          <w:rFonts w:ascii="Calibri" w:hAnsi="Calibri" w:eastAsia="Calibri" w:cs="Calibri"/>
          <w:noProof w:val="0"/>
          <w:color w:val="000000" w:themeColor="text1" w:themeTint="FF" w:themeShade="FF"/>
          <w:sz w:val="22"/>
          <w:szCs w:val="22"/>
          <w:lang w:val="en-GB"/>
        </w:rPr>
        <w:t xml:space="preserve"> Failure to attend or to complete required paperwork by the stated deadlines results in automatic withdrawal.</w:t>
      </w:r>
    </w:p>
    <w:p w:rsidR="0B5DDAA3" w:rsidP="7B3B1F97" w:rsidRDefault="0B5DDAA3" w14:paraId="221A9F56" w14:textId="7A7D57C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2.3 Candidates must read and sign the Candidate Conduct Policy before campaigning begins.</w:t>
      </w:r>
    </w:p>
    <w:p w:rsidR="0B5DDAA3" w:rsidP="7B3B1F97" w:rsidRDefault="0B5DDAA3" w14:paraId="25A2A958" w14:textId="54DEF05E">
      <w:pPr>
        <w:spacing w:before="0" w:after="240"/>
      </w:pPr>
      <w:r w:rsidRPr="7B3B1F97" w:rsidR="0B5DDAA3">
        <w:rPr>
          <w:rFonts w:ascii="Calibri" w:hAnsi="Calibri" w:eastAsia="Calibri" w:cs="Calibri"/>
          <w:noProof w:val="0"/>
          <w:color w:val="000000" w:themeColor="text1" w:themeTint="FF" w:themeShade="FF"/>
          <w:sz w:val="22"/>
          <w:szCs w:val="22"/>
          <w:lang w:val="en-GB"/>
        </w:rPr>
        <w:t xml:space="preserve">2.4 If unsure whether something breaks the rules, candidates should ask for clarification by emailing </w:t>
      </w:r>
      <w:hyperlink r:id="R0d7a9c1ef3ca4736">
        <w:r w:rsidRPr="7B3B1F97" w:rsidR="09AB5105">
          <w:rPr>
            <w:rStyle w:val="Hyperlink"/>
            <w:strike w:val="0"/>
            <w:dstrike w:val="0"/>
            <w:noProof w:val="0"/>
            <w:lang w:val="en-GB"/>
          </w:rPr>
          <w:t>LTSUvoice@leedstrinity.ac.uk</w:t>
        </w:r>
      </w:hyperlink>
      <w:r w:rsidRPr="7B3B1F97" w:rsidR="0B5DDAA3">
        <w:rPr>
          <w:rFonts w:ascii="Calibri" w:hAnsi="Calibri" w:eastAsia="Calibri" w:cs="Calibri"/>
          <w:noProof w:val="0"/>
          <w:color w:val="000000" w:themeColor="text1" w:themeTint="FF" w:themeShade="FF"/>
          <w:sz w:val="22"/>
          <w:szCs w:val="22"/>
          <w:lang w:val="en-GB"/>
        </w:rPr>
        <w:t xml:space="preserve"> or by speaking to a member of SU staff at a polling station.</w:t>
      </w:r>
    </w:p>
    <w:p w:rsidR="0B5DDAA3" w:rsidP="7B3B1F97" w:rsidRDefault="0B5DDAA3" w14:paraId="45CA7EF4" w14:textId="698DA7B3">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3. Campaigning and Publicity</w:t>
      </w:r>
    </w:p>
    <w:p w:rsidR="0B5DDAA3" w:rsidP="7B3B1F97" w:rsidRDefault="0B5DDAA3" w14:paraId="3587112D" w14:textId="7CA28BA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3.1 Campaigning starts at </w:t>
      </w:r>
      <w:r w:rsidRPr="7B3B1F97" w:rsidR="3628894F">
        <w:rPr>
          <w:rFonts w:ascii="Calibri" w:hAnsi="Calibri" w:eastAsia="Calibri" w:cs="Calibri"/>
          <w:noProof w:val="0"/>
          <w:color w:val="000000" w:themeColor="text1" w:themeTint="FF" w:themeShade="FF"/>
          <w:sz w:val="22"/>
          <w:szCs w:val="22"/>
          <w:lang w:val="en-GB"/>
        </w:rPr>
        <w:t>9am on the 12</w:t>
      </w:r>
      <w:r w:rsidRPr="7B3B1F97" w:rsidR="3628894F">
        <w:rPr>
          <w:rFonts w:ascii="Calibri" w:hAnsi="Calibri" w:eastAsia="Calibri" w:cs="Calibri"/>
          <w:noProof w:val="0"/>
          <w:color w:val="000000" w:themeColor="text1" w:themeTint="FF" w:themeShade="FF"/>
          <w:sz w:val="22"/>
          <w:szCs w:val="22"/>
          <w:vertAlign w:val="superscript"/>
          <w:lang w:val="en-GB"/>
        </w:rPr>
        <w:t>th</w:t>
      </w:r>
      <w:r w:rsidRPr="7B3B1F97" w:rsidR="3628894F">
        <w:rPr>
          <w:rFonts w:ascii="Calibri" w:hAnsi="Calibri" w:eastAsia="Calibri" w:cs="Calibri"/>
          <w:noProof w:val="0"/>
          <w:color w:val="000000" w:themeColor="text1" w:themeTint="FF" w:themeShade="FF"/>
          <w:sz w:val="22"/>
          <w:szCs w:val="22"/>
          <w:lang w:val="en-GB"/>
        </w:rPr>
        <w:t xml:space="preserve"> of November</w:t>
      </w:r>
      <w:r w:rsidRPr="7B3B1F97" w:rsidR="0B5DDAA3">
        <w:rPr>
          <w:rFonts w:ascii="Calibri" w:hAnsi="Calibri" w:eastAsia="Calibri" w:cs="Calibri"/>
          <w:noProof w:val="0"/>
          <w:color w:val="000000" w:themeColor="text1" w:themeTint="FF" w:themeShade="FF"/>
          <w:sz w:val="22"/>
          <w:szCs w:val="22"/>
          <w:lang w:val="en-GB"/>
        </w:rPr>
        <w:t xml:space="preserve">. No materials or campaigning, digital or physical, may be displayed or published before this time. This includes flyers, </w:t>
      </w:r>
      <w:r w:rsidRPr="7B3B1F97" w:rsidR="0B5DDAA3">
        <w:rPr>
          <w:rFonts w:ascii="Calibri" w:hAnsi="Calibri" w:eastAsia="Calibri" w:cs="Calibri"/>
          <w:noProof w:val="0"/>
          <w:color w:val="000000" w:themeColor="text1" w:themeTint="FF" w:themeShade="FF"/>
          <w:sz w:val="22"/>
          <w:szCs w:val="22"/>
          <w:lang w:val="en-GB"/>
        </w:rPr>
        <w:t>posters and wearable items. Ordinary conversations are not classed as campaigning and are permitted.</w:t>
      </w:r>
    </w:p>
    <w:p w:rsidR="0B5DDAA3" w:rsidP="7B3B1F97" w:rsidRDefault="0B5DDAA3" w14:paraId="2534527F" w14:textId="73D5F897">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3.2 Campaigners may only use mailing lists where lawful, which in most cases requires the consent of list members to use their details for election purposes.</w:t>
      </w:r>
    </w:p>
    <w:p w:rsidR="0B5DDAA3" w:rsidP="7B3B1F97" w:rsidRDefault="0B5DDAA3" w14:paraId="3FBF47A1" w14:textId="57ECC14A">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3.3 Candidates must not use LTSU resources to promote their campaigns, including official LTSU accounts, staff time, or Sabbatical Officer time, unless the service is offered to all candidates.</w:t>
      </w:r>
    </w:p>
    <w:p w:rsidR="0B5DDAA3" w:rsidP="7B3B1F97" w:rsidRDefault="0B5DDAA3" w14:paraId="2BF83A5C" w14:textId="40A38B46">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3.4 A maximum of 5</w:t>
      </w:r>
      <w:r w:rsidRPr="7B3B1F97" w:rsidR="095CE85B">
        <w:rPr>
          <w:rFonts w:ascii="Calibri" w:hAnsi="Calibri" w:eastAsia="Calibri" w:cs="Calibri"/>
          <w:noProof w:val="0"/>
          <w:color w:val="000000" w:themeColor="text1" w:themeTint="FF" w:themeShade="FF"/>
          <w:sz w:val="22"/>
          <w:szCs w:val="22"/>
          <w:lang w:val="en-GB"/>
        </w:rPr>
        <w:t xml:space="preserve"> </w:t>
      </w:r>
      <w:r w:rsidRPr="7B3B1F97" w:rsidR="0B5DDAA3">
        <w:rPr>
          <w:rFonts w:ascii="Calibri" w:hAnsi="Calibri" w:eastAsia="Calibri" w:cs="Calibri"/>
          <w:noProof w:val="0"/>
          <w:color w:val="000000" w:themeColor="text1" w:themeTint="FF" w:themeShade="FF"/>
          <w:sz w:val="22"/>
          <w:szCs w:val="22"/>
          <w:lang w:val="en-GB"/>
        </w:rPr>
        <w:t>posters are allowed per candidate, and they must not be placed before campaigning begins.</w:t>
      </w:r>
    </w:p>
    <w:p w:rsidR="0B5DDAA3" w:rsidP="7B3B1F97" w:rsidRDefault="0B5DDAA3" w14:paraId="045A4B2B" w14:textId="7CE1D607">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3.5 Posters must not be affixed to </w:t>
      </w:r>
      <w:r w:rsidRPr="7B3B1F97" w:rsidR="19644B17">
        <w:rPr>
          <w:rFonts w:ascii="Calibri" w:hAnsi="Calibri" w:eastAsia="Calibri" w:cs="Calibri"/>
          <w:noProof w:val="0"/>
          <w:color w:val="000000" w:themeColor="text1" w:themeTint="FF" w:themeShade="FF"/>
          <w:sz w:val="22"/>
          <w:szCs w:val="22"/>
          <w:lang w:val="en-GB"/>
        </w:rPr>
        <w:t>University</w:t>
      </w:r>
      <w:r w:rsidRPr="7B3B1F97" w:rsidR="0B5DDAA3">
        <w:rPr>
          <w:rFonts w:ascii="Calibri" w:hAnsi="Calibri" w:eastAsia="Calibri" w:cs="Calibri"/>
          <w:noProof w:val="0"/>
          <w:color w:val="000000" w:themeColor="text1" w:themeTint="FF" w:themeShade="FF"/>
          <w:sz w:val="22"/>
          <w:szCs w:val="22"/>
          <w:lang w:val="en-GB"/>
        </w:rPr>
        <w:t xml:space="preserve"> reception, the Atrium, painted walls, or any other location the DRO specifies.</w:t>
      </w:r>
    </w:p>
    <w:p w:rsidR="0B5DDAA3" w:rsidP="7B3B1F97" w:rsidRDefault="0B5DDAA3" w14:paraId="54EA85DA" w14:textId="25645E07">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3.6 Candidates may only alter, move or remove their own campaign materials. Removing or interfering with another candidate’s materials is a breach and will be referred to the DRO.</w:t>
      </w:r>
    </w:p>
    <w:p w:rsidR="0B5DDAA3" w:rsidP="7B3B1F97" w:rsidRDefault="0B5DDAA3" w14:paraId="364CC272" w14:textId="6A98F864">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3.7 The Union does not endorse candidates. Candidates must not state in publicity that their policies are endorsed by the Union, or refer to individual members of staff.</w:t>
      </w:r>
    </w:p>
    <w:p w:rsidR="0B5DDAA3" w:rsidP="7B3B1F97" w:rsidRDefault="0B5DDAA3" w14:paraId="3943C33F" w14:textId="0033684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3.8 Candidates must not offer cash or goods in exchange for votes. Voters may be thanked for listening and taking the time to vote, but not rewarded for voting for a particular candidate.</w:t>
      </w:r>
    </w:p>
    <w:p w:rsidR="0B5DDAA3" w:rsidP="7B3B1F97" w:rsidRDefault="0B5DDAA3" w14:paraId="25B9D2CC" w14:textId="2A174262">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4. Digital and Physical Materials</w:t>
      </w:r>
    </w:p>
    <w:p w:rsidR="0B5DDAA3" w:rsidP="7B3B1F97" w:rsidRDefault="0B5DDAA3" w14:paraId="7C57055D" w14:textId="428398EB">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4.1 Publicity must tell students when and how to vote.</w:t>
      </w:r>
    </w:p>
    <w:p w:rsidR="0B5DDAA3" w:rsidP="7B3B1F97" w:rsidRDefault="0B5DDAA3" w14:paraId="5EF054F2" w14:textId="16367BD4">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4.2 Publicity must not copy or resemble LTSU or Leeds Trinity University material (including fonts and Pantone colours). The LTSU and University logos must not be used.</w:t>
      </w:r>
    </w:p>
    <w:p w:rsidR="0B5DDAA3" w:rsidP="7B3B1F97" w:rsidRDefault="0B5DDAA3" w14:paraId="296B4A51" w14:textId="7B575909">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4.3 Candidates must create new social media accounts specifically for campaigning. These must remain unsearchable until campaigning starts at [9am on start date].</w:t>
      </w:r>
    </w:p>
    <w:p w:rsidR="0B5DDAA3" w:rsidP="7B3B1F97" w:rsidRDefault="0B5DDAA3" w14:paraId="6A1B6B99" w14:textId="0F85878F">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4.4 LTSU may require removal of material that is unreasonable, untruthful, threatening or libellous, and may impose sanctions at the discretion of the DRO and RO.</w:t>
      </w:r>
    </w:p>
    <w:p w:rsidR="0B5DDAA3" w:rsidP="7B3B1F97" w:rsidRDefault="0B5DDAA3" w14:paraId="1AFB2125" w14:textId="5B8E3D04">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5. Voting Conduct</w:t>
      </w:r>
    </w:p>
    <w:p w:rsidR="0B5DDAA3" w:rsidP="7B3B1F97" w:rsidRDefault="0B5DDAA3" w14:paraId="2CDE8CDE" w14:textId="3642FBD4">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5.1 Candidates must not interfere with a voter at the point of voting, and must not communicate with a voter once they have begun their ballot.</w:t>
      </w:r>
    </w:p>
    <w:p w:rsidR="0B5DDAA3" w:rsidP="7B3B1F97" w:rsidRDefault="0B5DDAA3" w14:paraId="516FD5B0" w14:textId="4D8C442A">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5.2</w:t>
      </w:r>
      <w:r w:rsidRPr="7B3B1F97" w:rsidR="28FBE0C7">
        <w:rPr>
          <w:rFonts w:ascii="Calibri" w:hAnsi="Calibri" w:eastAsia="Calibri" w:cs="Calibri"/>
          <w:noProof w:val="0"/>
          <w:color w:val="000000" w:themeColor="text1" w:themeTint="FF" w:themeShade="FF"/>
          <w:sz w:val="22"/>
          <w:szCs w:val="22"/>
          <w:lang w:val="en-GB"/>
        </w:rPr>
        <w:t xml:space="preserve"> During the voting period, candidates must not touch, handle, or operate any student’s personal device for any reason. This includes, but is not limited to, accessing voting pages or profiles, navigating the device, or providing assistance with any other task. Candidates may offer verbal guidance only, provided it does not influence or interfere with a student’s voting decision.</w:t>
      </w:r>
    </w:p>
    <w:p w:rsidR="0B5DDAA3" w:rsidP="7B3B1F97" w:rsidRDefault="0B5DDAA3" w14:paraId="111403A1" w14:textId="1933349F">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5.3 Candidates must not use their own personal devices (phones, tablets, laptops, etc.) to encourage or allow students to vote.</w:t>
      </w:r>
    </w:p>
    <w:p w:rsidR="0B5DDAA3" w:rsidP="7B3B1F97" w:rsidRDefault="0B5DDAA3" w14:paraId="5C9055CA" w14:textId="342E6A78">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6. Campaign Team Rules</w:t>
      </w:r>
    </w:p>
    <w:p w:rsidR="0B5DDAA3" w:rsidP="7B3B1F97" w:rsidRDefault="0B5DDAA3" w14:paraId="7A5A7212" w14:textId="261C042C">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6.1 Candidates are responsible for all activities carried out by their campaign team. A risk assessment may be required, so candidates must speak to an SU staff member before running any activity.</w:t>
      </w:r>
    </w:p>
    <w:p w:rsidR="0B5DDAA3" w:rsidP="7B3B1F97" w:rsidRDefault="0B5DDAA3" w14:paraId="04249F3C" w14:textId="674745A9">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6.2 </w:t>
      </w:r>
      <w:r w:rsidRPr="7B3B1F97" w:rsidR="13EEE39D">
        <w:rPr>
          <w:rFonts w:ascii="Calibri" w:hAnsi="Calibri" w:eastAsia="Calibri" w:cs="Calibri"/>
          <w:noProof w:val="0"/>
          <w:color w:val="000000" w:themeColor="text1" w:themeTint="FF" w:themeShade="FF"/>
          <w:sz w:val="22"/>
          <w:szCs w:val="22"/>
          <w:lang w:val="en-GB"/>
        </w:rPr>
        <w:t>Negative campaigning and smear campaigns are not permitted. Candidates must not engage in personal attacks, attempt to discredit other candidates, or use any form of smear campaigning, whether on social media, posters, or in conversation. Candidates should focus their campaigns on their own manifesto, policies, qualities, and suitability for the role, rather than criticising or undermining other candidates</w:t>
      </w:r>
      <w:r w:rsidRPr="7B3B1F97" w:rsidR="0B5DDAA3">
        <w:rPr>
          <w:rFonts w:ascii="Calibri" w:hAnsi="Calibri" w:eastAsia="Calibri" w:cs="Calibri"/>
          <w:noProof w:val="0"/>
          <w:color w:val="000000" w:themeColor="text1" w:themeTint="FF" w:themeShade="FF"/>
          <w:sz w:val="22"/>
          <w:szCs w:val="22"/>
          <w:lang w:val="en-GB"/>
        </w:rPr>
        <w:t>.</w:t>
      </w:r>
    </w:p>
    <w:p w:rsidR="0B5DDAA3" w:rsidP="7B3B1F97" w:rsidRDefault="0B5DDAA3" w14:paraId="1F07EA83" w14:textId="33BC4716">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6.3 Campaign team members must sign in daily with an SU staff member if they intend to campaign.</w:t>
      </w:r>
    </w:p>
    <w:p w:rsidR="0B5DDAA3" w:rsidP="7B3B1F97" w:rsidRDefault="0B5DDAA3" w14:paraId="5032FBE3" w14:textId="10AC767E">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7. Current Officers and Union Staff</w:t>
      </w:r>
    </w:p>
    <w:p w:rsidR="0B5DDAA3" w:rsidP="7B3B1F97" w:rsidRDefault="0B5DDAA3" w14:paraId="6CD9095D" w14:textId="529AEB80">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7.1 Sabbatical Officers not standing in the election may support and campaign for other candidates only in their own time and using only their personal resources. They must not promote any candidate, themselves, or other current Officers during working hours or while wearing Union uniform.</w:t>
      </w:r>
    </w:p>
    <w:p w:rsidR="0B5DDAA3" w:rsidP="7B3B1F97" w:rsidRDefault="0B5DDAA3" w14:paraId="0F9751D7" w14:textId="2B69FB38">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7.2 Student staff must not campaign for any candidate while working for the Union or wearing Union uniform.</w:t>
      </w:r>
    </w:p>
    <w:p w:rsidR="0B5DDAA3" w:rsidP="7B3B1F97" w:rsidRDefault="0B5DDAA3" w14:paraId="1529F65E" w14:textId="2662803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7.3 Perceived campaigning in breach of this section may lead to investigation of the Officer under LTSU misconduct policies and of the candidate(s) under election procedures.</w:t>
      </w:r>
    </w:p>
    <w:p w:rsidR="0B5DDAA3" w:rsidP="7B3B1F97" w:rsidRDefault="0B5DDAA3" w14:paraId="7E0BF938" w14:textId="4AD6208E">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8. Endorsements</w:t>
      </w:r>
    </w:p>
    <w:p w:rsidR="0B5DDAA3" w:rsidP="7B3B1F97" w:rsidRDefault="0B5DDAA3" w14:paraId="22DFB9B5" w14:textId="60EF9B5C">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8.1 Any current Leeds Trinity University student may endorse and support a candidate.</w:t>
      </w:r>
    </w:p>
    <w:p w:rsidR="0B5DDAA3" w:rsidP="7B3B1F97" w:rsidRDefault="0B5DDAA3" w14:paraId="3173A323" w14:textId="0F27F24D">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8.2 Societies and sports clubs may endorse a candidate only through a democratic decision of the elected committee, agreed before the endorsement is made. The society or club must complete the declaration form in the Candidate Hub. The candidate is responsible for ensuring this has happened, although committee members may also be pursued under LTSU policies.</w:t>
      </w:r>
    </w:p>
    <w:p w:rsidR="0B5DDAA3" w:rsidP="7B3B1F97" w:rsidRDefault="0B5DDAA3" w14:paraId="1B0D08AB" w14:textId="69F3B292">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8.3 Societies or clubs promoting a candidate must include a link to </w:t>
      </w:r>
      <w:hyperlink r:id="Rcd61e1de827b45f9">
        <w:r w:rsidRPr="7B3B1F97" w:rsidR="0B5DDAA3">
          <w:rPr>
            <w:rStyle w:val="Hyperlink"/>
            <w:noProof w:val="0"/>
            <w:color w:val="000000" w:themeColor="text1" w:themeTint="FF" w:themeShade="FF"/>
            <w:lang w:val="en-GB"/>
          </w:rPr>
          <w:t>www.ltsu.co.uk/studentvoice/elections</w:t>
        </w:r>
      </w:hyperlink>
      <w:r w:rsidRPr="7B3B1F97" w:rsidR="0B5DDAA3">
        <w:rPr>
          <w:rFonts w:ascii="Calibri" w:hAnsi="Calibri" w:eastAsia="Calibri" w:cs="Calibri"/>
          <w:noProof w:val="0"/>
          <w:color w:val="000000" w:themeColor="text1" w:themeTint="FF" w:themeShade="FF"/>
          <w:sz w:val="22"/>
          <w:szCs w:val="22"/>
          <w:lang w:val="en-GB"/>
        </w:rPr>
        <w:t>, where all candidates’ manifestos can be read.</w:t>
      </w:r>
    </w:p>
    <w:p w:rsidR="0B5DDAA3" w:rsidP="7B3B1F97" w:rsidRDefault="0B5DDAA3" w14:paraId="14D8B960" w14:textId="3F057C41">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8.4 Candidates must not be endorsed by an external company or promoted through a commercial company, and may not accept monetary or material sponsorship from any source.</w:t>
      </w:r>
    </w:p>
    <w:p w:rsidR="0B5DDAA3" w:rsidP="7B3B1F97" w:rsidRDefault="0B5DDAA3" w14:paraId="33A43A33" w14:textId="352A2836">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8.5 No endorsement may be announced before campaigning starts at </w:t>
      </w:r>
      <w:r w:rsidRPr="7B3B1F97" w:rsidR="0B5DDAA3">
        <w:rPr>
          <w:rFonts w:ascii="Calibri" w:hAnsi="Calibri" w:eastAsia="Calibri" w:cs="Calibri"/>
          <w:noProof w:val="0"/>
          <w:color w:val="000000" w:themeColor="text1" w:themeTint="FF" w:themeShade="FF"/>
          <w:sz w:val="22"/>
          <w:szCs w:val="22"/>
          <w:lang w:val="en-GB"/>
        </w:rPr>
        <w:t>9am on</w:t>
      </w:r>
      <w:r w:rsidRPr="7B3B1F97" w:rsidR="536430D6">
        <w:rPr>
          <w:rFonts w:ascii="Calibri" w:hAnsi="Calibri" w:eastAsia="Calibri" w:cs="Calibri"/>
          <w:noProof w:val="0"/>
          <w:color w:val="000000" w:themeColor="text1" w:themeTint="FF" w:themeShade="FF"/>
          <w:sz w:val="22"/>
          <w:szCs w:val="22"/>
          <w:lang w:val="en-GB"/>
        </w:rPr>
        <w:t xml:space="preserve"> the 12</w:t>
      </w:r>
      <w:r w:rsidRPr="7B3B1F97" w:rsidR="536430D6">
        <w:rPr>
          <w:rFonts w:ascii="Calibri" w:hAnsi="Calibri" w:eastAsia="Calibri" w:cs="Calibri"/>
          <w:noProof w:val="0"/>
          <w:color w:val="000000" w:themeColor="text1" w:themeTint="FF" w:themeShade="FF"/>
          <w:sz w:val="22"/>
          <w:szCs w:val="22"/>
          <w:vertAlign w:val="superscript"/>
          <w:lang w:val="en-GB"/>
        </w:rPr>
        <w:t>th</w:t>
      </w:r>
      <w:r w:rsidRPr="7B3B1F97" w:rsidR="536430D6">
        <w:rPr>
          <w:rFonts w:ascii="Calibri" w:hAnsi="Calibri" w:eastAsia="Calibri" w:cs="Calibri"/>
          <w:noProof w:val="0"/>
          <w:color w:val="000000" w:themeColor="text1" w:themeTint="FF" w:themeShade="FF"/>
          <w:sz w:val="22"/>
          <w:szCs w:val="22"/>
          <w:lang w:val="en-GB"/>
        </w:rPr>
        <w:t xml:space="preserve"> of November </w:t>
      </w:r>
    </w:p>
    <w:p w:rsidR="0B5DDAA3" w:rsidP="7B3B1F97" w:rsidRDefault="0B5DDAA3" w14:paraId="0A9BC89F" w14:textId="4B46B536">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9. Budget and Expenses</w:t>
      </w:r>
    </w:p>
    <w:p w:rsidR="0B5DDAA3" w:rsidP="7B3B1F97" w:rsidRDefault="0B5DDAA3" w14:paraId="1C34415C" w14:textId="06BC3B48">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9.1 Each candidate receives a budget of £10, which cannot be supplemented in any way and is solely for promoting the candidate and campaigning.</w:t>
      </w:r>
    </w:p>
    <w:p w:rsidR="0B5DDAA3" w:rsidP="7B3B1F97" w:rsidRDefault="0B5DDAA3" w14:paraId="6B220CFB" w14:textId="1FECE47D">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9.2 No expenses will be reimbursed for food, drink, alcohol, gifts or bribes.</w:t>
      </w:r>
    </w:p>
    <w:p w:rsidR="0B5DDAA3" w:rsidP="7B3B1F97" w:rsidRDefault="0B5DDAA3" w14:paraId="572AF2F8" w14:textId="0B2AF7B9">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9.3 Candidates must submit a clear, itemised breakdown of costs, all receipts and a completed expenses sheet to </w:t>
      </w:r>
      <w:hyperlink r:id="R216ac46539414c53">
        <w:r w:rsidRPr="7B3B1F97" w:rsidR="0B5DDAA3">
          <w:rPr>
            <w:rStyle w:val="Hyperlink"/>
            <w:noProof w:val="0"/>
            <w:color w:val="000000" w:themeColor="text1" w:themeTint="FF" w:themeShade="FF"/>
            <w:lang w:val="en-GB"/>
          </w:rPr>
          <w:t>LTSUvoice@leedstrinity.ac.uk</w:t>
        </w:r>
      </w:hyperlink>
      <w:r w:rsidRPr="7B3B1F97" w:rsidR="0B5DDAA3">
        <w:rPr>
          <w:rFonts w:ascii="Calibri" w:hAnsi="Calibri" w:eastAsia="Calibri" w:cs="Calibri"/>
          <w:noProof w:val="0"/>
          <w:color w:val="000000" w:themeColor="text1" w:themeTint="FF" w:themeShade="FF"/>
          <w:sz w:val="22"/>
          <w:szCs w:val="22"/>
          <w:lang w:val="en-GB"/>
        </w:rPr>
        <w:t xml:space="preserve"> within 48 hours of the election results. Late submission means the Union has no obligation to expedite reimbursement.</w:t>
      </w:r>
    </w:p>
    <w:p w:rsidR="0B5DDAA3" w:rsidP="7B3B1F97" w:rsidRDefault="0B5DDAA3" w14:paraId="200AB98F" w14:textId="42885178">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9.4 For items a candidate already owns and wishes to use in campaigning, they should ask the DRO for a nominal value before use.</w:t>
      </w:r>
    </w:p>
    <w:p w:rsidR="0B5DDAA3" w:rsidP="7B3B1F97" w:rsidRDefault="0B5DDAA3" w14:paraId="127AE01A" w14:textId="5EF8E023">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9.5 Candidates in the NUS delegates election receive no LTSU budget allocation.</w:t>
      </w:r>
    </w:p>
    <w:p w:rsidR="0B5DDAA3" w:rsidP="7B3B1F97" w:rsidRDefault="0B5DDAA3" w14:paraId="6D93F400" w14:textId="22BEFBA2">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10. Complaints</w:t>
      </w:r>
    </w:p>
    <w:p w:rsidR="0B5DDAA3" w:rsidP="7B3B1F97" w:rsidRDefault="0B5DDAA3" w14:paraId="0085D1CD" w14:textId="03939667">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 xml:space="preserve">10.1 Anyone who believes a rule has been broken may submit a complaint using the complaint form at </w:t>
      </w:r>
      <w:hyperlink r:id="Rf0d3a8bdc97741c4">
        <w:r w:rsidRPr="7B3B1F97" w:rsidR="0B5DDAA3">
          <w:rPr>
            <w:rStyle w:val="Hyperlink"/>
            <w:noProof w:val="0"/>
            <w:color w:val="000000" w:themeColor="text1" w:themeTint="FF" w:themeShade="FF"/>
            <w:lang w:val="en-GB"/>
          </w:rPr>
          <w:t>www.ltsu.co.uk/studentvoice/elections/</w:t>
        </w:r>
      </w:hyperlink>
      <w:r w:rsidRPr="7B3B1F97" w:rsidR="0B5DDAA3">
        <w:rPr>
          <w:rFonts w:ascii="Calibri" w:hAnsi="Calibri" w:eastAsia="Calibri" w:cs="Calibri"/>
          <w:noProof w:val="0"/>
          <w:color w:val="000000" w:themeColor="text1" w:themeTint="FF" w:themeShade="FF"/>
          <w:sz w:val="22"/>
          <w:szCs w:val="22"/>
          <w:lang w:val="en-GB"/>
        </w:rPr>
        <w:t>. Complaints must be based on fact and supported by evidence.</w:t>
      </w:r>
    </w:p>
    <w:p w:rsidR="0B5DDAA3" w:rsidP="7B3B1F97" w:rsidRDefault="0B5DDAA3" w14:paraId="3C9C8E9A" w14:textId="42B45F21">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10.2 Only Leeds Trinity University students may complain. Anonymous complaints are not accepted.</w:t>
      </w:r>
    </w:p>
    <w:p w:rsidR="0B5DDAA3" w:rsidP="7B3B1F97" w:rsidRDefault="0B5DDAA3" w14:paraId="0F7435AE" w14:textId="4953E1BC">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10.3 Complaints against candidates are not accepted after voting closes. After that point, only complaints about the count are accepted.</w:t>
      </w:r>
    </w:p>
    <w:p w:rsidR="0B5DDAA3" w:rsidP="7B3B1F97" w:rsidRDefault="0B5DDAA3" w14:paraId="3A0E57F4" w14:textId="026A8E19">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10.4 The RO or DRO will uphold or reject the complaint in writing. Rulings are communicated to all candidates, and there is a right to appeal.</w:t>
      </w:r>
    </w:p>
    <w:p w:rsidR="0B5DDAA3" w:rsidP="7B3B1F97" w:rsidRDefault="0B5DDAA3" w14:paraId="53CE3273" w14:textId="54CACA39">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10.5 All communication between complainant and campaigner must go through the DRO (</w:t>
      </w:r>
      <w:hyperlink r:id="R9907aad11ea740d9">
        <w:r w:rsidRPr="7B3B1F97" w:rsidR="0B5DDAA3">
          <w:rPr>
            <w:rStyle w:val="Hyperlink"/>
            <w:noProof w:val="0"/>
            <w:color w:val="000000" w:themeColor="text1" w:themeTint="FF" w:themeShade="FF"/>
            <w:lang w:val="en-GB"/>
          </w:rPr>
          <w:t>LTSUelections@leedstrinity.ac.uk</w:t>
        </w:r>
      </w:hyperlink>
      <w:r w:rsidRPr="7B3B1F97" w:rsidR="0B5DDAA3">
        <w:rPr>
          <w:rFonts w:ascii="Calibri" w:hAnsi="Calibri" w:eastAsia="Calibri" w:cs="Calibri"/>
          <w:noProof w:val="0"/>
          <w:color w:val="000000" w:themeColor="text1" w:themeTint="FF" w:themeShade="FF"/>
          <w:sz w:val="22"/>
          <w:szCs w:val="22"/>
          <w:lang w:val="en-GB"/>
        </w:rPr>
        <w:t>). Parties must observe:</w:t>
      </w:r>
    </w:p>
    <w:p w:rsidR="0B5DDAA3" w:rsidP="7B3B1F97" w:rsidRDefault="0B5DDAA3" w14:paraId="44A58ECB" w14:textId="58A07CB2">
      <w:pPr>
        <w:pStyle w:val="ListParagraph"/>
        <w:numPr>
          <w:ilvl w:val="0"/>
          <w:numId w:val="7"/>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7B3B1F97" w:rsidR="0B5DDAA3">
        <w:rPr>
          <w:rFonts w:ascii="Calibri" w:hAnsi="Calibri" w:eastAsia="Calibri" w:cs="Calibri"/>
          <w:b w:val="1"/>
          <w:bCs w:val="1"/>
          <w:noProof w:val="0"/>
          <w:color w:val="000000" w:themeColor="text1" w:themeTint="FF" w:themeShade="FF"/>
          <w:sz w:val="22"/>
          <w:szCs w:val="22"/>
          <w:lang w:val="en-GB"/>
        </w:rPr>
        <w:t>No contact:</w:t>
      </w:r>
      <w:r w:rsidRPr="7B3B1F97" w:rsidR="0B5DDAA3">
        <w:rPr>
          <w:rFonts w:ascii="Calibri" w:hAnsi="Calibri" w:eastAsia="Calibri" w:cs="Calibri"/>
          <w:noProof w:val="0"/>
          <w:color w:val="000000" w:themeColor="text1" w:themeTint="FF" w:themeShade="FF"/>
          <w:sz w:val="22"/>
          <w:szCs w:val="22"/>
          <w:lang w:val="en-GB"/>
        </w:rPr>
        <w:t xml:space="preserve"> do not communicate with the other party about the complaint.</w:t>
      </w:r>
    </w:p>
    <w:p w:rsidR="0B5DDAA3" w:rsidP="7B3B1F97" w:rsidRDefault="0B5DDAA3" w14:paraId="595C5837" w14:textId="458063DE">
      <w:pPr>
        <w:pStyle w:val="ListParagraph"/>
        <w:numPr>
          <w:ilvl w:val="0"/>
          <w:numId w:val="7"/>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7B3B1F97" w:rsidR="0B5DDAA3">
        <w:rPr>
          <w:rFonts w:ascii="Calibri" w:hAnsi="Calibri" w:eastAsia="Calibri" w:cs="Calibri"/>
          <w:b w:val="1"/>
          <w:bCs w:val="1"/>
          <w:noProof w:val="0"/>
          <w:color w:val="000000" w:themeColor="text1" w:themeTint="FF" w:themeShade="FF"/>
          <w:sz w:val="22"/>
          <w:szCs w:val="22"/>
          <w:lang w:val="en-GB"/>
        </w:rPr>
        <w:t>No recriminations:</w:t>
      </w:r>
      <w:r w:rsidRPr="7B3B1F97" w:rsidR="0B5DDAA3">
        <w:rPr>
          <w:rFonts w:ascii="Calibri" w:hAnsi="Calibri" w:eastAsia="Calibri" w:cs="Calibri"/>
          <w:noProof w:val="0"/>
          <w:color w:val="000000" w:themeColor="text1" w:themeTint="FF" w:themeShade="FF"/>
          <w:sz w:val="22"/>
          <w:szCs w:val="22"/>
          <w:lang w:val="en-GB"/>
        </w:rPr>
        <w:t xml:space="preserve"> do not complain about someone for making a complaint, try to have a complaint struck down, or gossip or spread rumours to pressure a complainant into withdrawing.</w:t>
      </w:r>
    </w:p>
    <w:p w:rsidR="0B5DDAA3" w:rsidP="7B3B1F97" w:rsidRDefault="0B5DDAA3" w14:paraId="69F07D21" w14:textId="68A14AD0">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Breaching 10.5 may lead to disciplinary action or disqualification.</w:t>
      </w:r>
    </w:p>
    <w:p w:rsidR="0B5DDAA3" w:rsidP="7B3B1F97" w:rsidRDefault="0B5DDAA3" w14:paraId="30506F35" w14:textId="1D85D9CD">
      <w:pPr>
        <w:pStyle w:val="Heading3"/>
        <w:spacing w:before="281" w:beforeAutospacing="off" w:after="281" w:afterAutospacing="off"/>
      </w:pPr>
      <w:r w:rsidRPr="7B3B1F97" w:rsidR="0B5DDAA3">
        <w:rPr>
          <w:rFonts w:ascii="Calibri" w:hAnsi="Calibri" w:eastAsia="Calibri" w:cs="Calibri"/>
          <w:b w:val="1"/>
          <w:bCs w:val="1"/>
          <w:noProof w:val="0"/>
          <w:color w:val="000000" w:themeColor="text1" w:themeTint="FF" w:themeShade="FF"/>
          <w:sz w:val="28"/>
          <w:szCs w:val="28"/>
          <w:lang w:val="en-GB"/>
        </w:rPr>
        <w:t>11. Penalties</w:t>
      </w:r>
    </w:p>
    <w:p w:rsidR="0B5DDAA3" w:rsidP="7B3B1F97" w:rsidRDefault="0B5DDAA3" w14:paraId="34BC62F0" w14:textId="4E75819D">
      <w:pPr>
        <w:spacing w:before="240" w:beforeAutospacing="off" w:after="240" w:afterAutospacing="off"/>
      </w:pPr>
      <w:r w:rsidRPr="7B3B1F97" w:rsidR="0B5DDAA3">
        <w:rPr>
          <w:rFonts w:ascii="Calibri" w:hAnsi="Calibri" w:eastAsia="Calibri" w:cs="Calibri"/>
          <w:noProof w:val="0"/>
          <w:color w:val="000000" w:themeColor="text1" w:themeTint="FF" w:themeShade="FF"/>
          <w:sz w:val="22"/>
          <w:szCs w:val="22"/>
          <w:lang w:val="en-GB"/>
        </w:rPr>
        <w:t>The RO and DRO may apply any of the following to restore fairness. These are indicative, not prescriptive.</w:t>
      </w:r>
    </w:p>
    <w:p w:rsidR="0B5DDAA3" w:rsidP="7B3B1F97" w:rsidRDefault="0B5DDAA3" w14:paraId="0DEE4B27" w14:textId="051DCA54">
      <w:pPr>
        <w:pStyle w:val="ListParagraph"/>
        <w:numPr>
          <w:ilvl w:val="0"/>
          <w:numId w:val="8"/>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7B3B1F97" w:rsidR="0B5DDAA3">
        <w:rPr>
          <w:rFonts w:ascii="Calibri" w:hAnsi="Calibri" w:eastAsia="Calibri" w:cs="Calibri"/>
          <w:b w:val="1"/>
          <w:bCs w:val="1"/>
          <w:noProof w:val="0"/>
          <w:color w:val="000000" w:themeColor="text1" w:themeTint="FF" w:themeShade="FF"/>
          <w:sz w:val="22"/>
          <w:szCs w:val="22"/>
          <w:lang w:val="en-GB"/>
        </w:rPr>
        <w:t>Warning:</w:t>
      </w:r>
      <w:r w:rsidRPr="7B3B1F97" w:rsidR="0B5DDAA3">
        <w:rPr>
          <w:rFonts w:ascii="Calibri" w:hAnsi="Calibri" w:eastAsia="Calibri" w:cs="Calibri"/>
          <w:noProof w:val="0"/>
          <w:color w:val="000000" w:themeColor="text1" w:themeTint="FF" w:themeShade="FF"/>
          <w:sz w:val="22"/>
          <w:szCs w:val="22"/>
          <w:lang w:val="en-GB"/>
        </w:rPr>
        <w:t xml:space="preserve"> a formal warning issued by the DRO and logged.</w:t>
      </w:r>
    </w:p>
    <w:p w:rsidR="0B5DDAA3" w:rsidP="7B3B1F97" w:rsidRDefault="0B5DDAA3" w14:paraId="226B5B9E" w14:textId="65C57E5E">
      <w:pPr>
        <w:pStyle w:val="ListParagraph"/>
        <w:numPr>
          <w:ilvl w:val="0"/>
          <w:numId w:val="8"/>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7B3B1F97" w:rsidR="0B5DDAA3">
        <w:rPr>
          <w:rFonts w:ascii="Calibri" w:hAnsi="Calibri" w:eastAsia="Calibri" w:cs="Calibri"/>
          <w:b w:val="1"/>
          <w:bCs w:val="1"/>
          <w:noProof w:val="0"/>
          <w:color w:val="000000" w:themeColor="text1" w:themeTint="FF" w:themeShade="FF"/>
          <w:sz w:val="22"/>
          <w:szCs w:val="22"/>
          <w:lang w:val="en-GB"/>
        </w:rPr>
        <w:t>Campaign ban:</w:t>
      </w:r>
      <w:r w:rsidRPr="7B3B1F97" w:rsidR="0B5DDAA3">
        <w:rPr>
          <w:rFonts w:ascii="Calibri" w:hAnsi="Calibri" w:eastAsia="Calibri" w:cs="Calibri"/>
          <w:noProof w:val="0"/>
          <w:color w:val="000000" w:themeColor="text1" w:themeTint="FF" w:themeShade="FF"/>
          <w:sz w:val="22"/>
          <w:szCs w:val="22"/>
          <w:lang w:val="en-GB"/>
        </w:rPr>
        <w:t xml:space="preserve"> prevents a team from campaigning, to remove any advantage gained from misconduct.</w:t>
      </w:r>
    </w:p>
    <w:p w:rsidR="0B5DDAA3" w:rsidP="7B3B1F97" w:rsidRDefault="0B5DDAA3" w14:paraId="182260B4" w14:textId="7AF56BB8">
      <w:pPr>
        <w:pStyle w:val="ListParagraph"/>
        <w:numPr>
          <w:ilvl w:val="0"/>
          <w:numId w:val="8"/>
        </w:numPr>
        <w:spacing w:before="0" w:beforeAutospacing="off" w:after="0" w:afterAutospacing="off"/>
        <w:rPr>
          <w:rFonts w:ascii="Calibri" w:hAnsi="Calibri" w:eastAsia="Calibri" w:cs="Calibri"/>
          <w:noProof w:val="0"/>
          <w:color w:val="000000" w:themeColor="text1" w:themeTint="FF" w:themeShade="FF"/>
          <w:sz w:val="22"/>
          <w:szCs w:val="22"/>
          <w:lang w:val="en-GB"/>
        </w:rPr>
      </w:pPr>
      <w:r w:rsidRPr="7B3B1F97" w:rsidR="0B5DDAA3">
        <w:rPr>
          <w:rFonts w:ascii="Calibri" w:hAnsi="Calibri" w:eastAsia="Calibri" w:cs="Calibri"/>
          <w:b w:val="1"/>
          <w:bCs w:val="1"/>
          <w:noProof w:val="0"/>
          <w:color w:val="000000" w:themeColor="text1" w:themeTint="FF" w:themeShade="FF"/>
          <w:sz w:val="22"/>
          <w:szCs w:val="22"/>
          <w:lang w:val="en-GB"/>
        </w:rPr>
        <w:t>Disqualification:</w:t>
      </w:r>
      <w:r w:rsidRPr="7B3B1F97" w:rsidR="0B5DDAA3">
        <w:rPr>
          <w:rFonts w:ascii="Calibri" w:hAnsi="Calibri" w:eastAsia="Calibri" w:cs="Calibri"/>
          <w:noProof w:val="0"/>
          <w:color w:val="000000" w:themeColor="text1" w:themeTint="FF" w:themeShade="FF"/>
          <w:sz w:val="22"/>
          <w:szCs w:val="22"/>
          <w:lang w:val="en-GB"/>
        </w:rPr>
        <w:t xml:space="preserve"> used only in the most serious cases where no other penalty can redress the unfairness.</w:t>
      </w:r>
    </w:p>
    <w:p w:rsidR="7B3B1F97" w:rsidP="7B3B1F97" w:rsidRDefault="7B3B1F97" w14:paraId="2F88F0AA" w14:textId="101E10D2">
      <w:pPr>
        <w:rPr>
          <w:b w:val="1"/>
          <w:bCs w:val="1"/>
          <w:u w:val="single"/>
        </w:rPr>
      </w:pPr>
    </w:p>
    <w:sectPr w:rsidR="00E3096D">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2CLA6wTZ" int2:invalidationBookmarkName="" int2:hashCode="0gfsOD8S/I+NEg" int2:id="FspO8CDa">
      <int2:state int2:type="WordDesignerSuggestedImage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7">
    <w:nsid w:val="640bc6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904b1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c53af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066A09"/>
    <w:multiLevelType w:val="hybridMultilevel"/>
    <w:tmpl w:val="1A72E0C2"/>
    <w:lvl w:ilvl="0" w:tplc="801ACF08">
      <w:start w:val="1"/>
      <w:numFmt w:val="decimal"/>
      <w:lvlText w:val="1.9.%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2F1447"/>
    <w:multiLevelType w:val="hybridMultilevel"/>
    <w:tmpl w:val="19E0F4F2"/>
    <w:lvl w:ilvl="0" w:tplc="400C9904">
      <w:start w:val="1"/>
      <w:numFmt w:val="decimal"/>
      <w:lvlText w:val="1.7.%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E60EEB"/>
    <w:multiLevelType w:val="hybridMultilevel"/>
    <w:tmpl w:val="39B2B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9479A6"/>
    <w:multiLevelType w:val="hybridMultilevel"/>
    <w:tmpl w:val="42007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6439C8"/>
    <w:multiLevelType w:val="hybridMultilevel"/>
    <w:tmpl w:val="7F3C7F88"/>
    <w:lvl w:ilvl="0" w:tplc="F592947A">
      <w:start w:val="1"/>
      <w:numFmt w:val="decimal"/>
      <w:lvlText w:val="1.8.%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8">
    <w:abstractNumId w:val="7"/>
  </w:num>
  <w:num w:numId="7">
    <w:abstractNumId w:val="6"/>
  </w:num>
  <w:num w:numId="6">
    <w:abstractNumId w:val="5"/>
  </w:num>
  <w:num w:numId="1" w16cid:durableId="771634328">
    <w:abstractNumId w:val="2"/>
  </w:num>
  <w:num w:numId="2" w16cid:durableId="1001661997">
    <w:abstractNumId w:val="3"/>
  </w:num>
  <w:num w:numId="3" w16cid:durableId="124156227">
    <w:abstractNumId w:val="1"/>
  </w:num>
  <w:num w:numId="4" w16cid:durableId="1657996534">
    <w:abstractNumId w:val="4"/>
  </w:num>
  <w:num w:numId="5" w16cid:durableId="5689937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7F"/>
    <w:rsid w:val="00024B89"/>
    <w:rsid w:val="0003656C"/>
    <w:rsid w:val="000433CB"/>
    <w:rsid w:val="000A739A"/>
    <w:rsid w:val="000E17A2"/>
    <w:rsid w:val="00120203"/>
    <w:rsid w:val="001229B6"/>
    <w:rsid w:val="00222FAC"/>
    <w:rsid w:val="002641A8"/>
    <w:rsid w:val="00291C49"/>
    <w:rsid w:val="002A0AA3"/>
    <w:rsid w:val="002D2142"/>
    <w:rsid w:val="003A3AFB"/>
    <w:rsid w:val="003B3CB0"/>
    <w:rsid w:val="003C4ABF"/>
    <w:rsid w:val="003E7BD1"/>
    <w:rsid w:val="003F798A"/>
    <w:rsid w:val="0046207F"/>
    <w:rsid w:val="004E61F4"/>
    <w:rsid w:val="005056B2"/>
    <w:rsid w:val="00505E7A"/>
    <w:rsid w:val="00590537"/>
    <w:rsid w:val="006426EE"/>
    <w:rsid w:val="006456E7"/>
    <w:rsid w:val="0066073B"/>
    <w:rsid w:val="006A683F"/>
    <w:rsid w:val="006C1AAA"/>
    <w:rsid w:val="006E3A8D"/>
    <w:rsid w:val="006F71D7"/>
    <w:rsid w:val="0080793B"/>
    <w:rsid w:val="00856BA1"/>
    <w:rsid w:val="00874C64"/>
    <w:rsid w:val="00894329"/>
    <w:rsid w:val="008A7F81"/>
    <w:rsid w:val="008B0262"/>
    <w:rsid w:val="008B1FF0"/>
    <w:rsid w:val="00947394"/>
    <w:rsid w:val="00951934"/>
    <w:rsid w:val="009733CE"/>
    <w:rsid w:val="00975A3D"/>
    <w:rsid w:val="00977455"/>
    <w:rsid w:val="009D4670"/>
    <w:rsid w:val="009E6BF0"/>
    <w:rsid w:val="00AD0285"/>
    <w:rsid w:val="00B41748"/>
    <w:rsid w:val="00B62AC8"/>
    <w:rsid w:val="00B95563"/>
    <w:rsid w:val="00B976C7"/>
    <w:rsid w:val="00BA0BD6"/>
    <w:rsid w:val="00C7290C"/>
    <w:rsid w:val="00CD3A27"/>
    <w:rsid w:val="00D3754D"/>
    <w:rsid w:val="00D37C46"/>
    <w:rsid w:val="00D42E37"/>
    <w:rsid w:val="00D56059"/>
    <w:rsid w:val="00D74799"/>
    <w:rsid w:val="00DE1F5A"/>
    <w:rsid w:val="00E22947"/>
    <w:rsid w:val="00E3096D"/>
    <w:rsid w:val="00E859F4"/>
    <w:rsid w:val="00E97FED"/>
    <w:rsid w:val="00EE3B38"/>
    <w:rsid w:val="00EF3F2A"/>
    <w:rsid w:val="00F004D7"/>
    <w:rsid w:val="00F03F7C"/>
    <w:rsid w:val="00F44B58"/>
    <w:rsid w:val="00F46DE6"/>
    <w:rsid w:val="00F91C0B"/>
    <w:rsid w:val="00F96486"/>
    <w:rsid w:val="017DC406"/>
    <w:rsid w:val="01B83AEE"/>
    <w:rsid w:val="04696470"/>
    <w:rsid w:val="04C8D436"/>
    <w:rsid w:val="04F6EA3D"/>
    <w:rsid w:val="0572B2F5"/>
    <w:rsid w:val="0663C4FD"/>
    <w:rsid w:val="06677DE3"/>
    <w:rsid w:val="06F9041C"/>
    <w:rsid w:val="0732EE29"/>
    <w:rsid w:val="07C280FB"/>
    <w:rsid w:val="07EBF78B"/>
    <w:rsid w:val="080D2DE1"/>
    <w:rsid w:val="0856460A"/>
    <w:rsid w:val="095CE85B"/>
    <w:rsid w:val="09AB5105"/>
    <w:rsid w:val="0B18F38E"/>
    <w:rsid w:val="0B5DDAA3"/>
    <w:rsid w:val="0BAA2FCC"/>
    <w:rsid w:val="0BAA2FCC"/>
    <w:rsid w:val="0BAE2B64"/>
    <w:rsid w:val="0DBADB67"/>
    <w:rsid w:val="0EAB32D7"/>
    <w:rsid w:val="0EDDFE1D"/>
    <w:rsid w:val="0F87B523"/>
    <w:rsid w:val="0F8A242E"/>
    <w:rsid w:val="0FDC97F6"/>
    <w:rsid w:val="0FE3F7D6"/>
    <w:rsid w:val="102CC755"/>
    <w:rsid w:val="10C4FFC0"/>
    <w:rsid w:val="13300E35"/>
    <w:rsid w:val="1333F50B"/>
    <w:rsid w:val="13EEE39D"/>
    <w:rsid w:val="14702B72"/>
    <w:rsid w:val="14794868"/>
    <w:rsid w:val="1561BBDA"/>
    <w:rsid w:val="170C1351"/>
    <w:rsid w:val="177CA000"/>
    <w:rsid w:val="177CA000"/>
    <w:rsid w:val="17FC03C1"/>
    <w:rsid w:val="18C6C4C3"/>
    <w:rsid w:val="19644B17"/>
    <w:rsid w:val="19E421DA"/>
    <w:rsid w:val="1B19CE2A"/>
    <w:rsid w:val="1B40AD7C"/>
    <w:rsid w:val="1B440C1A"/>
    <w:rsid w:val="1BDB9036"/>
    <w:rsid w:val="1C79D008"/>
    <w:rsid w:val="1C85A7AF"/>
    <w:rsid w:val="1CD3563F"/>
    <w:rsid w:val="1CFEBB37"/>
    <w:rsid w:val="1D44E52B"/>
    <w:rsid w:val="1DD4255F"/>
    <w:rsid w:val="20627770"/>
    <w:rsid w:val="2100321A"/>
    <w:rsid w:val="218B60C6"/>
    <w:rsid w:val="22379A61"/>
    <w:rsid w:val="225DABC2"/>
    <w:rsid w:val="23B56A1D"/>
    <w:rsid w:val="24470AB9"/>
    <w:rsid w:val="24C24B31"/>
    <w:rsid w:val="25031CD9"/>
    <w:rsid w:val="25163870"/>
    <w:rsid w:val="25AD8179"/>
    <w:rsid w:val="264A6316"/>
    <w:rsid w:val="265F6FC6"/>
    <w:rsid w:val="2720FC46"/>
    <w:rsid w:val="27214137"/>
    <w:rsid w:val="2789C3B9"/>
    <w:rsid w:val="28265E62"/>
    <w:rsid w:val="284EA1C2"/>
    <w:rsid w:val="285A2903"/>
    <w:rsid w:val="288977AF"/>
    <w:rsid w:val="289B4372"/>
    <w:rsid w:val="28A4F834"/>
    <w:rsid w:val="28FBE0C7"/>
    <w:rsid w:val="29C596FE"/>
    <w:rsid w:val="2ACEE518"/>
    <w:rsid w:val="2B791A53"/>
    <w:rsid w:val="2C1BEB29"/>
    <w:rsid w:val="2C65A525"/>
    <w:rsid w:val="2DF2E26E"/>
    <w:rsid w:val="2E420197"/>
    <w:rsid w:val="2E525326"/>
    <w:rsid w:val="2E60727C"/>
    <w:rsid w:val="2FE15ADC"/>
    <w:rsid w:val="30A7F775"/>
    <w:rsid w:val="315F3F0A"/>
    <w:rsid w:val="31CC00CD"/>
    <w:rsid w:val="31FFE752"/>
    <w:rsid w:val="34100175"/>
    <w:rsid w:val="34144CEF"/>
    <w:rsid w:val="34DEF443"/>
    <w:rsid w:val="356EC0A9"/>
    <w:rsid w:val="35BD5046"/>
    <w:rsid w:val="3628894F"/>
    <w:rsid w:val="37D440B0"/>
    <w:rsid w:val="37D6DF83"/>
    <w:rsid w:val="37DA3A72"/>
    <w:rsid w:val="386857FE"/>
    <w:rsid w:val="3900C8ED"/>
    <w:rsid w:val="394830E7"/>
    <w:rsid w:val="3ABFC7F9"/>
    <w:rsid w:val="3B0DAC83"/>
    <w:rsid w:val="3BDA7D9A"/>
    <w:rsid w:val="3BFDCF1B"/>
    <w:rsid w:val="3C6902D9"/>
    <w:rsid w:val="3CF11DA8"/>
    <w:rsid w:val="3DBF836B"/>
    <w:rsid w:val="3DF8E086"/>
    <w:rsid w:val="3EEF5EAA"/>
    <w:rsid w:val="404756DB"/>
    <w:rsid w:val="40D6CF34"/>
    <w:rsid w:val="431B2D5C"/>
    <w:rsid w:val="439465F6"/>
    <w:rsid w:val="44B41A11"/>
    <w:rsid w:val="4535D5CE"/>
    <w:rsid w:val="454C2851"/>
    <w:rsid w:val="458136E0"/>
    <w:rsid w:val="45BEB26F"/>
    <w:rsid w:val="4802D2E4"/>
    <w:rsid w:val="4867D917"/>
    <w:rsid w:val="48850CF1"/>
    <w:rsid w:val="49001ACF"/>
    <w:rsid w:val="4A54E1E0"/>
    <w:rsid w:val="4AE183CB"/>
    <w:rsid w:val="4B06BF23"/>
    <w:rsid w:val="4B861268"/>
    <w:rsid w:val="4D120ACD"/>
    <w:rsid w:val="4D69DA69"/>
    <w:rsid w:val="4D913AE3"/>
    <w:rsid w:val="4E709E49"/>
    <w:rsid w:val="4ECF38EC"/>
    <w:rsid w:val="4EE15C15"/>
    <w:rsid w:val="4EE79842"/>
    <w:rsid w:val="4F4AD3BA"/>
    <w:rsid w:val="516F4527"/>
    <w:rsid w:val="52299030"/>
    <w:rsid w:val="522CAE42"/>
    <w:rsid w:val="533A235F"/>
    <w:rsid w:val="53468E7A"/>
    <w:rsid w:val="534BEC1C"/>
    <w:rsid w:val="536067F2"/>
    <w:rsid w:val="536067F2"/>
    <w:rsid w:val="536430D6"/>
    <w:rsid w:val="53D45FAB"/>
    <w:rsid w:val="543ACFA6"/>
    <w:rsid w:val="54BAC0E6"/>
    <w:rsid w:val="54BD6529"/>
    <w:rsid w:val="5591AD36"/>
    <w:rsid w:val="55BB4A23"/>
    <w:rsid w:val="55E5BFA6"/>
    <w:rsid w:val="5681C825"/>
    <w:rsid w:val="56879685"/>
    <w:rsid w:val="588BB364"/>
    <w:rsid w:val="593B46A7"/>
    <w:rsid w:val="59ADA5BC"/>
    <w:rsid w:val="5A1186CE"/>
    <w:rsid w:val="5A7FB422"/>
    <w:rsid w:val="5AA6F983"/>
    <w:rsid w:val="5C0B732D"/>
    <w:rsid w:val="5C305806"/>
    <w:rsid w:val="5C4DA758"/>
    <w:rsid w:val="5C9C0F3C"/>
    <w:rsid w:val="5D521899"/>
    <w:rsid w:val="5E5E6210"/>
    <w:rsid w:val="5EB6C5AA"/>
    <w:rsid w:val="5EFB2D51"/>
    <w:rsid w:val="5FDE368F"/>
    <w:rsid w:val="603CA986"/>
    <w:rsid w:val="6061D53E"/>
    <w:rsid w:val="6256CA12"/>
    <w:rsid w:val="62B2940C"/>
    <w:rsid w:val="63032026"/>
    <w:rsid w:val="6364FB98"/>
    <w:rsid w:val="637BE40B"/>
    <w:rsid w:val="642C8F4D"/>
    <w:rsid w:val="6511852C"/>
    <w:rsid w:val="65CD5C1F"/>
    <w:rsid w:val="65CD5C1F"/>
    <w:rsid w:val="65E79392"/>
    <w:rsid w:val="669AAE39"/>
    <w:rsid w:val="66CC354D"/>
    <w:rsid w:val="675FF374"/>
    <w:rsid w:val="6780ACA8"/>
    <w:rsid w:val="68E7B8EC"/>
    <w:rsid w:val="698F70CE"/>
    <w:rsid w:val="6A6D7E6D"/>
    <w:rsid w:val="6B0DB91A"/>
    <w:rsid w:val="6B3B1745"/>
    <w:rsid w:val="6B5F9486"/>
    <w:rsid w:val="6B7218EB"/>
    <w:rsid w:val="6BFCCCFB"/>
    <w:rsid w:val="6CD886EC"/>
    <w:rsid w:val="6EFE92EF"/>
    <w:rsid w:val="6F756920"/>
    <w:rsid w:val="6FD76065"/>
    <w:rsid w:val="70ACC767"/>
    <w:rsid w:val="71131039"/>
    <w:rsid w:val="717337C5"/>
    <w:rsid w:val="71D31E11"/>
    <w:rsid w:val="7414B14B"/>
    <w:rsid w:val="751091FC"/>
    <w:rsid w:val="75421863"/>
    <w:rsid w:val="75570BC8"/>
    <w:rsid w:val="7632BC14"/>
    <w:rsid w:val="765F5553"/>
    <w:rsid w:val="766E9133"/>
    <w:rsid w:val="76888D2E"/>
    <w:rsid w:val="76A939F5"/>
    <w:rsid w:val="770FF4DD"/>
    <w:rsid w:val="783E9340"/>
    <w:rsid w:val="785258B0"/>
    <w:rsid w:val="789FE0AC"/>
    <w:rsid w:val="7B0D2741"/>
    <w:rsid w:val="7B3B1F97"/>
    <w:rsid w:val="7BA8F70C"/>
    <w:rsid w:val="7C0510DC"/>
    <w:rsid w:val="7C15A70A"/>
    <w:rsid w:val="7CAB792D"/>
    <w:rsid w:val="7CEDBB69"/>
    <w:rsid w:val="7D2650B7"/>
    <w:rsid w:val="7D3C48B1"/>
    <w:rsid w:val="7E116A30"/>
    <w:rsid w:val="7EEF49AC"/>
    <w:rsid w:val="7FC28812"/>
    <w:rsid w:val="7FD24A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5CDD2"/>
  <w15:chartTrackingRefBased/>
  <w15:docId w15:val="{716C0E1B-5089-4E2C-8B46-FDE67E0D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46207F"/>
    <w:rPr>
      <w:color w:val="0563C1" w:themeColor="hyperlink"/>
      <w:u w:val="single"/>
    </w:rPr>
  </w:style>
  <w:style w:type="character" w:styleId="UnresolvedMention">
    <w:name w:val="Unresolved Mention"/>
    <w:basedOn w:val="DefaultParagraphFont"/>
    <w:uiPriority w:val="99"/>
    <w:semiHidden/>
    <w:unhideWhenUsed/>
    <w:rsid w:val="0046207F"/>
    <w:rPr>
      <w:color w:val="605E5C"/>
      <w:shd w:val="clear" w:color="auto" w:fill="E1DFDD"/>
    </w:rPr>
  </w:style>
  <w:style w:type="character" w:styleId="CommentReference">
    <w:name w:val="annotation reference"/>
    <w:basedOn w:val="DefaultParagraphFont"/>
    <w:uiPriority w:val="99"/>
    <w:semiHidden/>
    <w:unhideWhenUsed/>
    <w:rsid w:val="009733CE"/>
    <w:rPr>
      <w:sz w:val="16"/>
      <w:szCs w:val="16"/>
    </w:rPr>
  </w:style>
  <w:style w:type="paragraph" w:styleId="CommentText">
    <w:name w:val="annotation text"/>
    <w:basedOn w:val="Normal"/>
    <w:link w:val="CommentTextChar"/>
    <w:uiPriority w:val="99"/>
    <w:semiHidden/>
    <w:unhideWhenUsed/>
    <w:rsid w:val="009733CE"/>
    <w:pPr>
      <w:spacing w:line="240" w:lineRule="auto"/>
    </w:pPr>
    <w:rPr>
      <w:sz w:val="20"/>
      <w:szCs w:val="20"/>
    </w:rPr>
  </w:style>
  <w:style w:type="character" w:styleId="CommentTextChar" w:customStyle="1">
    <w:name w:val="Comment Text Char"/>
    <w:basedOn w:val="DefaultParagraphFont"/>
    <w:link w:val="CommentText"/>
    <w:uiPriority w:val="99"/>
    <w:semiHidden/>
    <w:rsid w:val="009733CE"/>
    <w:rPr>
      <w:sz w:val="20"/>
      <w:szCs w:val="20"/>
    </w:rPr>
  </w:style>
  <w:style w:type="paragraph" w:styleId="CommentSubject">
    <w:name w:val="annotation subject"/>
    <w:basedOn w:val="CommentText"/>
    <w:next w:val="CommentText"/>
    <w:link w:val="CommentSubjectChar"/>
    <w:uiPriority w:val="99"/>
    <w:semiHidden/>
    <w:unhideWhenUsed/>
    <w:rsid w:val="009733CE"/>
    <w:rPr>
      <w:b/>
      <w:bCs/>
    </w:rPr>
  </w:style>
  <w:style w:type="character" w:styleId="CommentSubjectChar" w:customStyle="1">
    <w:name w:val="Comment Subject Char"/>
    <w:basedOn w:val="CommentTextChar"/>
    <w:link w:val="CommentSubject"/>
    <w:uiPriority w:val="99"/>
    <w:semiHidden/>
    <w:rsid w:val="009733CE"/>
    <w:rPr>
      <w:b/>
      <w:bCs/>
      <w:sz w:val="20"/>
      <w:szCs w:val="20"/>
    </w:rPr>
  </w:style>
  <w:style w:type="paragraph" w:styleId="ListParagraph">
    <w:name w:val="List Paragraph"/>
    <w:basedOn w:val="Normal"/>
    <w:uiPriority w:val="34"/>
    <w:qFormat/>
    <w:rsid w:val="00894329"/>
    <w:pPr>
      <w:ind w:left="720"/>
      <w:contextualSpacing/>
    </w:pPr>
  </w:style>
  <w:style w:type="table" w:styleId="TableGrid">
    <w:name w:val="Table Grid"/>
    <w:basedOn w:val="TableNormal"/>
    <w:uiPriority w:val="59"/>
    <w:rsid w:val="00E3096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2">
    <w:uiPriority w:val="9"/>
    <w:name w:val="heading 2"/>
    <w:basedOn w:val="Normal"/>
    <w:next w:val="Normal"/>
    <w:unhideWhenUsed/>
    <w:qFormat/>
    <w:rsid w:val="7B3B1F97"/>
    <w:rPr>
      <w:rFonts w:ascii="Calibri Light" w:hAnsi="Calibri Light" w:eastAsia="" w:cs="Times New Roman"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B3B1F97"/>
    <w:rPr>
      <w:rFonts w:eastAsia="" w:cs="Times New Roman" w:eastAsiaTheme="majorEastAsia" w:cstheme="majorBidi"/>
      <w:color w:val="2F5496" w:themeColor="accent1" w:themeTint="FF" w:themeShade="BF"/>
      <w:sz w:val="28"/>
      <w:szCs w:val="28"/>
    </w:rPr>
    <w:pPr>
      <w:keepNext w:val="1"/>
      <w:keepLines w:val="1"/>
      <w:spacing w:before="160" w:after="80"/>
      <w:outlineLvl w:val="2"/>
    </w:pPr>
  </w:style>
</w:styles>
</file>

<file path=word/tasks.xml><?xml version="1.0" encoding="utf-8"?>
<t:Tasks xmlns:t="http://schemas.microsoft.com/office/tasks/2019/documenttasks" xmlns:oel="http://schemas.microsoft.com/office/2019/extlst">
  <t:Task id="{4D7AB905-8805-43BF-A9BC-825404FB4AD7}">
    <t:Anchor>
      <t:Comment id="1403448072"/>
    </t:Anchor>
    <t:History>
      <t:Event id="{FEB7D44F-FD28-44FC-BB22-DD391A434594}" time="2025-01-23T10:49:27.416Z">
        <t:Attribution userId="S::d.shute@leedstrinity.ac.uk::d35dde87-8516-4102-8c71-ddd95d32de9c" userProvider="AD" userName="Denica Shute"/>
        <t:Anchor>
          <t:Comment id="1191773154"/>
        </t:Anchor>
        <t:Create/>
      </t:Event>
      <t:Event id="{AE90C2CB-76F9-493E-AEC8-8A62C21A8708}" time="2025-01-23T10:49:27.416Z">
        <t:Attribution userId="S::d.shute@leedstrinity.ac.uk::d35dde87-8516-4102-8c71-ddd95d32de9c" userProvider="AD" userName="Denica Shute"/>
        <t:Anchor>
          <t:Comment id="1191773154"/>
        </t:Anchor>
        <t:Assign userId="S::R.Walker@leedstrinity.ac.uk::a0523dea-874c-4c1d-a454-5101e8490ef3" userProvider="AD" userName="Richard Walker"/>
      </t:Event>
      <t:Event id="{A33F609C-AB8E-4D5E-8BBB-13D6FD6E656E}" time="2025-01-23T10:49:27.416Z">
        <t:Attribution userId="S::d.shute@leedstrinity.ac.uk::d35dde87-8516-4102-8c71-ddd95d32de9c" userProvider="AD" userName="Denica Shute"/>
        <t:Anchor>
          <t:Comment id="1191773154"/>
        </t:Anchor>
        <t:SetTitle title="@Richard Walker"/>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microsoft.com/office/2011/relationships/commentsExtended" Target="commentsExtended.xml" Id="R6b1c323859bd4d53" /><Relationship Type="http://schemas.openxmlformats.org/officeDocument/2006/relationships/numbering" Target="numbering.xml" Id="rId1" /><Relationship Type="http://schemas.openxmlformats.org/officeDocument/2006/relationships/fontTable" Target="fontTable.xml" Id="rId11" /><Relationship Type="http://schemas.microsoft.com/office/2011/relationships/people" Target="people.xml" Id="Rc5b3398d657f476d" /><Relationship Type="http://schemas.openxmlformats.org/officeDocument/2006/relationships/customXml" Target="../customXml/item3.xml" Id="rId15" /><Relationship Type="http://schemas.openxmlformats.org/officeDocument/2006/relationships/webSettings" Target="webSettings.xml" Id="rId4" /><Relationship Type="http://schemas.microsoft.com/office/2016/09/relationships/commentsIds" Target="commentsIds.xml" Id="R902c1b28e6c24e70" /><Relationship Type="http://schemas.openxmlformats.org/officeDocument/2006/relationships/customXml" Target="../customXml/item2.xml" Id="rId14" /><Relationship Type="http://schemas.microsoft.com/office/2019/05/relationships/documenttasks" Target="tasks.xml" Id="Re5c41bb52eb349e9" /><Relationship Type="http://schemas.microsoft.com/office/2020/10/relationships/intelligence" Target="intelligence2.xml" Id="R9fc46af6d3b041ce" /><Relationship Type="http://schemas.openxmlformats.org/officeDocument/2006/relationships/hyperlink" Target="mailto:LTSUvoice@leedstrinity.ac.uk" TargetMode="External" Id="Rea2ee9784f1e4e9c" /><Relationship Type="http://schemas.openxmlformats.org/officeDocument/2006/relationships/hyperlink" Target="mailto:LTSUvoice@leedstrinity.ac.uk" TargetMode="External" Id="R0d7a9c1ef3ca4736" /><Relationship Type="http://schemas.openxmlformats.org/officeDocument/2006/relationships/hyperlink" Target="http://www.ltsu.co.uk/studentvoice/elections" TargetMode="External" Id="Rcd61e1de827b45f9" /><Relationship Type="http://schemas.openxmlformats.org/officeDocument/2006/relationships/hyperlink" Target="mailto:LTSUvoice@leedstrinity.ac.uk" TargetMode="External" Id="R216ac46539414c53" /><Relationship Type="http://schemas.openxmlformats.org/officeDocument/2006/relationships/hyperlink" Target="http://www.ltsu.co.uk/studentvoice/elections/" TargetMode="External" Id="Rf0d3a8bdc97741c4" /><Relationship Type="http://schemas.openxmlformats.org/officeDocument/2006/relationships/hyperlink" Target="mailto:LTSUelections@leedstrinity.ac.uk" TargetMode="External" Id="R9907aad11ea740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9B419DF12AAA44AB705570374E2880" ma:contentTypeVersion="23" ma:contentTypeDescription="Create a new document." ma:contentTypeScope="" ma:versionID="468277036f08a1f7010f15a7e0de0c70">
  <xsd:schema xmlns:xsd="http://www.w3.org/2001/XMLSchema" xmlns:xs="http://www.w3.org/2001/XMLSchema" xmlns:p="http://schemas.microsoft.com/office/2006/metadata/properties" xmlns:ns2="409da719-51bb-4610-820b-f61896a1ca25" xmlns:ns3="a03ef6c3-d23a-456c-8824-24b24c1ade60" targetNamespace="http://schemas.microsoft.com/office/2006/metadata/properties" ma:root="true" ma:fieldsID="04b9448a7a8f6ee241e0b1aa3bdb52b4" ns2:_="" ns3:_="">
    <xsd:import namespace="409da719-51bb-4610-820b-f61896a1ca25"/>
    <xsd:import namespace="a03ef6c3-d23a-456c-8824-24b24c1ade60"/>
    <xsd:element name="properties">
      <xsd:complexType>
        <xsd:sequence>
          <xsd:element name="documentManagement">
            <xsd:complexType>
              <xsd:all>
                <xsd:element ref="ns2:Creationdate"/>
                <xsd:element ref="ns2:Creator"/>
                <xsd:element ref="ns3:SharedWithUsers"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da719-51bb-4610-820b-f61896a1ca25" elementFormDefault="qualified">
    <xsd:import namespace="http://schemas.microsoft.com/office/2006/documentManagement/types"/>
    <xsd:import namespace="http://schemas.microsoft.com/office/infopath/2007/PartnerControls"/>
    <xsd:element name="Creationdate" ma:index="2" ma:displayName="Creation Date" ma:format="DateOnly" ma:internalName="Creationdate" ma:readOnly="false">
      <xsd:simpleType>
        <xsd:restriction base="dms:DateTime"/>
      </xsd:simpleType>
    </xsd:element>
    <xsd:element name="Creator" ma:index="3" ma:displayName="Creator" ma:format="Dropdown" ma:list="UserInfo" ma:SharePointGroup="0" ma:internalName="Creator" ma:readOnly="fals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hidden="true" ma:internalName="MediaServiceAutoTags" ma:readOnly="true">
      <xsd:simpleType>
        <xsd:restriction base="dms:Text"/>
      </xsd:simpleType>
    </xsd:element>
    <xsd:element name="MediaServiceOCR" ma:index="16" nillable="true" ma:displayName="MediaServiceOCR" ma:hidden="true" ma:internalName="MediaServiceOCR" ma:readOnly="true">
      <xsd:simpleType>
        <xsd:restriction base="dms:Note"/>
      </xsd:simpleType>
    </xsd:element>
    <xsd:element name="MediaServiceLocation" ma:index="17" nillable="true" ma:displayName="MediaServiceLocation" ma:hidden="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LengthInSeconds" ma:index="24" nillable="true" ma:displayName="Length (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22a82b8-8a33-4e93-9b0b-c881f0c029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3ef6c3-d23a-456c-8824-24b24c1ade6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LastSharedByUser" ma:index="10" nillable="true" ma:displayName="Last Shared By User" ma:description="" ma:hidden="true" ma:internalName="LastSharedByUser" ma:readOnly="true">
      <xsd:simpleType>
        <xsd:restriction base="dms:Note"/>
      </xsd:simpleType>
    </xsd:element>
    <xsd:element name="LastSharedByTime" ma:index="11" nillable="true" ma:displayName="Last Shared By Time" ma:description="" ma:hidden="true" ma:internalName="LastSharedByTime" ma:readOnly="true">
      <xsd:simpleType>
        <xsd:restriction base="dms:DateTime"/>
      </xsd:simpleType>
    </xsd:element>
    <xsd:element name="TaxCatchAll" ma:index="27" nillable="true" ma:displayName="Taxonomy Catch All Column" ma:hidden="true" ma:list="{cdcffdf1-43cf-42b4-8aad-0183ecd6f793}" ma:internalName="TaxCatchAll" ma:showField="CatchAllData" ma:web="a03ef6c3-d23a-456c-8824-24b24c1ade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3ef6c3-d23a-456c-8824-24b24c1ade60" xsi:nil="true"/>
    <Creationdate xmlns="409da719-51bb-4610-820b-f61896a1ca25">2025-01-20T08:00:00+00:00</Creationdate>
    <lcf76f155ced4ddcb4097134ff3c332f xmlns="409da719-51bb-4610-820b-f61896a1ca25">
      <Terms xmlns="http://schemas.microsoft.com/office/infopath/2007/PartnerControls"/>
    </lcf76f155ced4ddcb4097134ff3c332f>
    <Creator xmlns="409da719-51bb-4610-820b-f61896a1ca25">
      <UserInfo>
        <DisplayName>Denica Shute</DisplayName>
        <AccountId>766</AccountId>
        <AccountType/>
      </UserInfo>
    </Creator>
  </documentManagement>
</p:properties>
</file>

<file path=customXml/itemProps1.xml><?xml version="1.0" encoding="utf-8"?>
<ds:datastoreItem xmlns:ds="http://schemas.openxmlformats.org/officeDocument/2006/customXml" ds:itemID="{8561BEEF-D823-4936-8076-F931F40EB1A7}"/>
</file>

<file path=customXml/itemProps2.xml><?xml version="1.0" encoding="utf-8"?>
<ds:datastoreItem xmlns:ds="http://schemas.openxmlformats.org/officeDocument/2006/customXml" ds:itemID="{61B5AAF2-C1E6-414D-97FB-41276C7E5A07}"/>
</file>

<file path=customXml/itemProps3.xml><?xml version="1.0" encoding="utf-8"?>
<ds:datastoreItem xmlns:ds="http://schemas.openxmlformats.org/officeDocument/2006/customXml" ds:itemID="{9F4B79A1-B4E3-4FCA-A476-C324848BBA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Smith</dc:creator>
  <cp:keywords/>
  <dc:description/>
  <cp:lastModifiedBy>Erin Tyler</cp:lastModifiedBy>
  <cp:revision>6</cp:revision>
  <cp:lastPrinted>2021-10-27T10:03:00Z</cp:lastPrinted>
  <dcterms:created xsi:type="dcterms:W3CDTF">2024-11-06T14:19:00Z</dcterms:created>
  <dcterms:modified xsi:type="dcterms:W3CDTF">2026-10-15T09:21:31Z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0x010100A19B419DF12AAA44AB705570374E2880</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{"FileActivityType":"9","FileActivityTimeStamp":"2026-10-15T09:23:40.240Z","FileActivityUsersOnPage":[{"DisplayName":"Erin Tyler","Id":"e.tyler@leedstrinity.ac.uk"},{"DisplayName":"elections","Id":"elections_nus.org.uk#ext#@leedstrinity.onmicrosoft.com"},{"DisplayName":"Erin Tyler","Id":"e.tyler@leedstrinity.ac.uk"}],"FileActivityNavigationId":null}</vt:lpwstr>
  </property>
  <property fmtid="{D5CDD505-2E9C-101B-9397-08002B2CF9AE}" pid="9" name="TriggerFlowInfo">
    <vt:lpwstr/>
  </property>
</Properties>
</file>